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7FC0E" w14:textId="77777777" w:rsidR="00FF1EB2" w:rsidRDefault="00FF1EB2" w:rsidP="001D5D4C">
      <w:pPr>
        <w:ind w:left="5103"/>
        <w:jc w:val="both"/>
        <w:rPr>
          <w:rFonts w:ascii="Times New Roman" w:hAnsi="Times New Roman"/>
        </w:rPr>
      </w:pPr>
      <w:r w:rsidRPr="00F16ABC">
        <w:rPr>
          <w:rFonts w:ascii="Times New Roman" w:hAnsi="Times New Roman"/>
        </w:rPr>
        <w:t xml:space="preserve">Додаток 2 </w:t>
      </w:r>
    </w:p>
    <w:p w14:paraId="6F5D4946" w14:textId="77777777" w:rsidR="00FF1EB2" w:rsidRPr="00F16ABC" w:rsidRDefault="00FF1EB2" w:rsidP="001D5D4C">
      <w:pPr>
        <w:ind w:left="5103"/>
        <w:jc w:val="both"/>
        <w:rPr>
          <w:rFonts w:ascii="Times New Roman" w:hAnsi="Times New Roman"/>
        </w:rPr>
      </w:pPr>
      <w:r w:rsidRPr="00F16ABC">
        <w:rPr>
          <w:rFonts w:ascii="Times New Roman" w:hAnsi="Times New Roman"/>
        </w:rPr>
        <w:t>до Договору електропостачальника про надання послуг з розподілу (передачі) електричної енергії</w:t>
      </w:r>
    </w:p>
    <w:p w14:paraId="68D0F85D" w14:textId="77777777" w:rsidR="00FF1EB2" w:rsidRPr="00F16ABC" w:rsidRDefault="00FF1EB2" w:rsidP="001D5D4C">
      <w:pPr>
        <w:jc w:val="center"/>
        <w:rPr>
          <w:rFonts w:ascii="Times New Roman" w:hAnsi="Times New Roman"/>
          <w:b/>
        </w:rPr>
      </w:pPr>
    </w:p>
    <w:p w14:paraId="33D50464" w14:textId="77777777" w:rsidR="00FF1EB2" w:rsidRDefault="00FF1EB2" w:rsidP="001D5D4C">
      <w:pPr>
        <w:jc w:val="center"/>
        <w:rPr>
          <w:rFonts w:ascii="Times New Roman" w:hAnsi="Times New Roman"/>
          <w:b/>
        </w:rPr>
      </w:pPr>
      <w:r w:rsidRPr="00F16ABC">
        <w:rPr>
          <w:rFonts w:ascii="Times New Roman" w:hAnsi="Times New Roman"/>
          <w:b/>
        </w:rPr>
        <w:t>Порядок розрахунків</w:t>
      </w:r>
    </w:p>
    <w:p w14:paraId="0E164CCB" w14:textId="77777777" w:rsidR="00FF1EB2" w:rsidRPr="00F16ABC" w:rsidRDefault="00FF1EB2" w:rsidP="001D5D4C">
      <w:pPr>
        <w:jc w:val="center"/>
        <w:rPr>
          <w:rFonts w:ascii="Times New Roman" w:hAnsi="Times New Roman"/>
          <w:b/>
        </w:rPr>
      </w:pPr>
    </w:p>
    <w:p w14:paraId="088CC0C5" w14:textId="2370D00E" w:rsidR="00FF1EB2" w:rsidRPr="00E041D8" w:rsidRDefault="00FF1EB2" w:rsidP="00D81816">
      <w:pPr>
        <w:pStyle w:val="aa"/>
        <w:numPr>
          <w:ilvl w:val="0"/>
          <w:numId w:val="1"/>
        </w:numPr>
        <w:spacing w:after="0" w:line="240" w:lineRule="auto"/>
        <w:ind w:left="0" w:firstLine="851"/>
        <w:jc w:val="both"/>
        <w:rPr>
          <w:rFonts w:ascii="Times New Roman" w:hAnsi="Times New Roman"/>
          <w:sz w:val="26"/>
          <w:szCs w:val="26"/>
        </w:rPr>
      </w:pPr>
      <w:bookmarkStart w:id="0" w:name="_Hlk48198489"/>
      <w:r w:rsidRPr="00E041D8">
        <w:rPr>
          <w:rFonts w:ascii="Times New Roman" w:hAnsi="Times New Roman"/>
          <w:sz w:val="26"/>
          <w:szCs w:val="26"/>
        </w:rPr>
        <w:t>Постачальник оплачує послугу з розподілу (передачу) Оператору системи, якщо згідно з умовами договору про постачання оплату послуги з розподілу (передачі) забезпечує Постачальник.</w:t>
      </w:r>
      <w:r w:rsidR="00021012">
        <w:rPr>
          <w:rFonts w:ascii="Times New Roman" w:hAnsi="Times New Roman"/>
          <w:sz w:val="26"/>
          <w:szCs w:val="26"/>
        </w:rPr>
        <w:t xml:space="preserve"> </w:t>
      </w:r>
      <w:r w:rsidRPr="00E041D8">
        <w:rPr>
          <w:rFonts w:ascii="Times New Roman" w:hAnsi="Times New Roman"/>
          <w:sz w:val="26"/>
          <w:szCs w:val="26"/>
        </w:rPr>
        <w:t>Вартість послуг Оператора системи за цим Договором для Постачальника визначається на підставі обсягів електричної енергії і тарифів на розподіл електроенергії Оператора системи   на відповідних класах напруги, що затверджені Національною комісією, що здійснює державне регулювання у сферах енергетики та комунальних послуг України (далі - НКРЕКП). На вартість послуг з розподілу електричної енергії нараховується податок на додану вартість відповідно до законодавства України.</w:t>
      </w:r>
    </w:p>
    <w:p w14:paraId="1ACC01D0" w14:textId="77777777" w:rsidR="00FF1EB2" w:rsidRPr="00E041D8" w:rsidRDefault="00FF1EB2" w:rsidP="00D81816">
      <w:pPr>
        <w:pStyle w:val="aa"/>
        <w:numPr>
          <w:ilvl w:val="0"/>
          <w:numId w:val="1"/>
        </w:numPr>
        <w:tabs>
          <w:tab w:val="left" w:pos="426"/>
        </w:tabs>
        <w:spacing w:after="0" w:line="240" w:lineRule="auto"/>
        <w:ind w:left="0" w:firstLine="851"/>
        <w:jc w:val="both"/>
        <w:rPr>
          <w:rFonts w:ascii="Times New Roman" w:hAnsi="Times New Roman"/>
          <w:sz w:val="26"/>
          <w:szCs w:val="26"/>
        </w:rPr>
      </w:pPr>
      <w:r w:rsidRPr="00E041D8">
        <w:rPr>
          <w:rFonts w:ascii="Times New Roman" w:hAnsi="Times New Roman"/>
          <w:sz w:val="26"/>
          <w:szCs w:val="26"/>
        </w:rPr>
        <w:t>Оплата послуг з розподілу (передачі) здійснюється Постачальником на розрахунковий рахунок Оператора системи.</w:t>
      </w:r>
    </w:p>
    <w:p w14:paraId="1F6E3D8A" w14:textId="77777777" w:rsidR="00FF1EB2" w:rsidRPr="002C0441" w:rsidRDefault="00FF1EB2" w:rsidP="00D81816">
      <w:pPr>
        <w:pStyle w:val="aa"/>
        <w:numPr>
          <w:ilvl w:val="0"/>
          <w:numId w:val="1"/>
        </w:numPr>
        <w:spacing w:after="0" w:line="240" w:lineRule="auto"/>
        <w:ind w:left="0" w:firstLine="851"/>
        <w:jc w:val="both"/>
        <w:rPr>
          <w:rFonts w:ascii="Times New Roman" w:hAnsi="Times New Roman"/>
          <w:sz w:val="26"/>
          <w:szCs w:val="26"/>
        </w:rPr>
      </w:pPr>
      <w:r w:rsidRPr="002C0441">
        <w:rPr>
          <w:rFonts w:ascii="Times New Roman" w:hAnsi="Times New Roman"/>
          <w:sz w:val="26"/>
          <w:szCs w:val="26"/>
        </w:rPr>
        <w:t>Оператор системи  надає Постачальнику рахунок для оплати планованої вартості послуг з розподілу(передачі) на розрахунковий період по групі споживачів, які обрали спосіб оплати послуг з розподілу Постачальником на електронну пошту Постачальника (або за письмовим зверненням Постачальника іншим прийнятним для Сторін засобом комунікації) до 12-ї години дня 22-числа місяця, що передує розрахунковому, в електронному вигляді з накладенням кваліфікованого електронного підпису (далі – КЕП) уповноваженої особи Оператора системи.</w:t>
      </w:r>
    </w:p>
    <w:p w14:paraId="633B9AB7" w14:textId="77777777" w:rsidR="00FF1EB2" w:rsidRPr="00E041D8" w:rsidRDefault="00FF1EB2" w:rsidP="00D81816">
      <w:pPr>
        <w:pStyle w:val="aa"/>
        <w:numPr>
          <w:ilvl w:val="0"/>
          <w:numId w:val="1"/>
        </w:numPr>
        <w:spacing w:after="0" w:line="240" w:lineRule="auto"/>
        <w:ind w:left="0" w:firstLine="851"/>
        <w:jc w:val="both"/>
        <w:rPr>
          <w:rFonts w:ascii="Times New Roman" w:hAnsi="Times New Roman"/>
          <w:sz w:val="26"/>
          <w:szCs w:val="26"/>
        </w:rPr>
      </w:pPr>
      <w:r w:rsidRPr="00E041D8">
        <w:rPr>
          <w:rFonts w:ascii="Times New Roman" w:hAnsi="Times New Roman"/>
          <w:sz w:val="26"/>
          <w:szCs w:val="26"/>
        </w:rPr>
        <w:t xml:space="preserve">В </w:t>
      </w:r>
      <w:proofErr w:type="spellStart"/>
      <w:r w:rsidRPr="00E041D8">
        <w:rPr>
          <w:rFonts w:ascii="Times New Roman" w:hAnsi="Times New Roman"/>
          <w:sz w:val="26"/>
          <w:szCs w:val="26"/>
          <w:lang w:val="ru-RU"/>
        </w:rPr>
        <w:t>рахунку</w:t>
      </w:r>
      <w:proofErr w:type="spellEnd"/>
      <w:r w:rsidRPr="00E041D8">
        <w:rPr>
          <w:rFonts w:ascii="Times New Roman" w:hAnsi="Times New Roman"/>
          <w:sz w:val="26"/>
          <w:szCs w:val="26"/>
        </w:rPr>
        <w:t xml:space="preserve"> обов'язково зазначається планований обсяг електроенергії (кВт) на місяць в цілому та вартість послуги розподілу (грн.).</w:t>
      </w:r>
    </w:p>
    <w:p w14:paraId="00AB588B" w14:textId="77777777" w:rsidR="00FF1EB2" w:rsidRPr="00E041D8" w:rsidRDefault="00FF1EB2" w:rsidP="00D81816">
      <w:pPr>
        <w:pStyle w:val="aa"/>
        <w:numPr>
          <w:ilvl w:val="0"/>
          <w:numId w:val="1"/>
        </w:numPr>
        <w:spacing w:after="0" w:line="240" w:lineRule="auto"/>
        <w:ind w:left="0" w:firstLine="851"/>
        <w:jc w:val="both"/>
        <w:rPr>
          <w:rFonts w:ascii="Times New Roman" w:hAnsi="Times New Roman"/>
          <w:sz w:val="26"/>
          <w:szCs w:val="26"/>
        </w:rPr>
      </w:pPr>
      <w:r w:rsidRPr="00E041D8">
        <w:rPr>
          <w:rFonts w:ascii="Times New Roman" w:hAnsi="Times New Roman"/>
          <w:sz w:val="26"/>
          <w:szCs w:val="26"/>
        </w:rPr>
        <w:t>Планована вартість оплати послуг з розподілу (передачі) на розрахунковий період визначається як добуток планованих місячних обсягів розподілу та тарифів на послуги розподілу Оператора системи на відповідному класі напруги.</w:t>
      </w:r>
    </w:p>
    <w:p w14:paraId="48707BDA" w14:textId="77777777" w:rsidR="00FF1EB2" w:rsidRPr="00E041D8" w:rsidRDefault="00FF1EB2" w:rsidP="00D81816">
      <w:pPr>
        <w:pStyle w:val="aa"/>
        <w:numPr>
          <w:ilvl w:val="1"/>
          <w:numId w:val="2"/>
        </w:numPr>
        <w:spacing w:after="0" w:line="240" w:lineRule="auto"/>
        <w:ind w:left="0" w:firstLine="851"/>
        <w:jc w:val="both"/>
        <w:rPr>
          <w:rFonts w:ascii="Times New Roman" w:hAnsi="Times New Roman"/>
          <w:sz w:val="26"/>
          <w:szCs w:val="26"/>
        </w:rPr>
      </w:pPr>
      <w:r w:rsidRPr="00E041D8">
        <w:rPr>
          <w:rFonts w:ascii="Times New Roman" w:hAnsi="Times New Roman"/>
          <w:sz w:val="26"/>
          <w:szCs w:val="26"/>
        </w:rPr>
        <w:t xml:space="preserve">Плановані місячні обсяги </w:t>
      </w:r>
      <w:proofErr w:type="spellStart"/>
      <w:r w:rsidRPr="00E041D8">
        <w:rPr>
          <w:rFonts w:ascii="Times New Roman" w:hAnsi="Times New Roman"/>
          <w:sz w:val="26"/>
          <w:szCs w:val="26"/>
        </w:rPr>
        <w:t>розрахову</w:t>
      </w:r>
      <w:proofErr w:type="spellEnd"/>
      <w:r w:rsidRPr="00E041D8">
        <w:rPr>
          <w:rFonts w:ascii="Times New Roman" w:hAnsi="Times New Roman"/>
          <w:sz w:val="26"/>
          <w:szCs w:val="26"/>
          <w:lang w:val="ru-RU"/>
        </w:rPr>
        <w:t>ю</w:t>
      </w:r>
      <w:proofErr w:type="spellStart"/>
      <w:r w:rsidRPr="00E041D8">
        <w:rPr>
          <w:rFonts w:ascii="Times New Roman" w:hAnsi="Times New Roman"/>
          <w:sz w:val="26"/>
          <w:szCs w:val="26"/>
        </w:rPr>
        <w:t>ться</w:t>
      </w:r>
      <w:proofErr w:type="spellEnd"/>
      <w:r w:rsidRPr="00E041D8">
        <w:rPr>
          <w:rFonts w:ascii="Times New Roman" w:hAnsi="Times New Roman"/>
          <w:sz w:val="26"/>
          <w:szCs w:val="26"/>
        </w:rPr>
        <w:t xml:space="preserve"> Оператором системи  за сукупністю споживачів Постачальника, які обрали спосіб оплати послуг розподілу Постачальником та визначається на основі фактичних значень обсягу розподіленої електричної енергії таким споживачам за відповідний попередній розрахунковий період. </w:t>
      </w:r>
    </w:p>
    <w:p w14:paraId="1E4C2C3F" w14:textId="39EA69D3" w:rsidR="00FF1EB2" w:rsidRPr="00E041D8" w:rsidRDefault="00FF1EB2" w:rsidP="00D81816">
      <w:pPr>
        <w:pStyle w:val="aa"/>
        <w:numPr>
          <w:ilvl w:val="1"/>
          <w:numId w:val="2"/>
        </w:numPr>
        <w:spacing w:after="0" w:line="240" w:lineRule="auto"/>
        <w:ind w:left="0" w:firstLine="851"/>
        <w:jc w:val="both"/>
        <w:rPr>
          <w:rFonts w:ascii="Times New Roman" w:hAnsi="Times New Roman"/>
          <w:sz w:val="26"/>
          <w:szCs w:val="26"/>
        </w:rPr>
      </w:pPr>
      <w:r w:rsidRPr="00E041D8">
        <w:rPr>
          <w:rFonts w:ascii="Times New Roman" w:hAnsi="Times New Roman"/>
          <w:sz w:val="26"/>
          <w:szCs w:val="26"/>
        </w:rPr>
        <w:t>Якщо заплановані місячні обсяги</w:t>
      </w:r>
      <w:r w:rsidR="00021012">
        <w:rPr>
          <w:rFonts w:ascii="Times New Roman" w:hAnsi="Times New Roman"/>
          <w:sz w:val="26"/>
          <w:szCs w:val="26"/>
        </w:rPr>
        <w:t xml:space="preserve"> </w:t>
      </w:r>
      <w:r w:rsidRPr="00E041D8">
        <w:rPr>
          <w:rFonts w:ascii="Times New Roman" w:hAnsi="Times New Roman"/>
          <w:sz w:val="26"/>
          <w:szCs w:val="26"/>
        </w:rPr>
        <w:t>розраховуються для Постачальника, фактичне значення обсягу розподіленої електричної енергії споживачам якого за попередній період дорівнює «0» (або для нових Споживачів, які приєднались до системи розподілу), плановані місячні обсяги визначаються на основі розрахункових значень обсягу розподілу електричної енергії на наступний розрахунковий період, з урахуванням договірної потужності та обсягів заявлених споживачем.</w:t>
      </w:r>
    </w:p>
    <w:p w14:paraId="6B4A27DA" w14:textId="70EA9B17" w:rsidR="00FF1EB2" w:rsidRPr="00E041D8" w:rsidRDefault="00FF1EB2" w:rsidP="00D81816">
      <w:pPr>
        <w:pStyle w:val="aa"/>
        <w:numPr>
          <w:ilvl w:val="1"/>
          <w:numId w:val="2"/>
        </w:numPr>
        <w:spacing w:after="0" w:line="240" w:lineRule="auto"/>
        <w:ind w:left="0" w:firstLine="851"/>
        <w:jc w:val="both"/>
        <w:rPr>
          <w:rFonts w:ascii="Times New Roman" w:hAnsi="Times New Roman"/>
          <w:sz w:val="26"/>
          <w:szCs w:val="26"/>
        </w:rPr>
      </w:pPr>
      <w:r w:rsidRPr="00E041D8">
        <w:rPr>
          <w:rFonts w:ascii="Times New Roman" w:hAnsi="Times New Roman"/>
          <w:sz w:val="26"/>
          <w:szCs w:val="26"/>
        </w:rPr>
        <w:t>У разі незгоди Постачальника з розраховано</w:t>
      </w:r>
      <w:r w:rsidRPr="00E041D8">
        <w:rPr>
          <w:rFonts w:ascii="Times New Roman" w:hAnsi="Times New Roman"/>
          <w:sz w:val="26"/>
          <w:szCs w:val="26"/>
          <w:lang w:val="ru-RU"/>
        </w:rPr>
        <w:t>ю</w:t>
      </w:r>
      <w:r w:rsidRPr="00E041D8">
        <w:rPr>
          <w:rFonts w:ascii="Times New Roman" w:hAnsi="Times New Roman"/>
          <w:sz w:val="26"/>
          <w:szCs w:val="26"/>
        </w:rPr>
        <w:t xml:space="preserve"> Оператором системи планованою вартістю послуг з розподілу (передачі) Постачальник зобов’язаний сплатити визначену Оператором системи</w:t>
      </w:r>
      <w:r w:rsidR="00021012">
        <w:rPr>
          <w:rFonts w:ascii="Times New Roman" w:hAnsi="Times New Roman"/>
          <w:sz w:val="26"/>
          <w:szCs w:val="26"/>
        </w:rPr>
        <w:t xml:space="preserve"> </w:t>
      </w:r>
      <w:r w:rsidRPr="00E041D8">
        <w:rPr>
          <w:rFonts w:ascii="Times New Roman" w:hAnsi="Times New Roman"/>
          <w:sz w:val="26"/>
          <w:szCs w:val="26"/>
        </w:rPr>
        <w:t xml:space="preserve">вартість послугу повному обсязі та надати Оператору системи свої обґрунтовані письмові заперечення. Наявність таких заперечень не є підставою для відстрочення строку оплати планованої вартості послуг з розподілу (Передачі), її не оплати, тощо. У разі прострочення Постачальником сплати авансового платежу настають наслідки передбачені п. </w:t>
      </w:r>
      <w:r>
        <w:rPr>
          <w:rFonts w:ascii="Times New Roman" w:hAnsi="Times New Roman"/>
          <w:sz w:val="26"/>
          <w:szCs w:val="26"/>
        </w:rPr>
        <w:t>6</w:t>
      </w:r>
      <w:r w:rsidRPr="00E041D8">
        <w:rPr>
          <w:rFonts w:ascii="Times New Roman" w:hAnsi="Times New Roman"/>
          <w:sz w:val="26"/>
          <w:szCs w:val="26"/>
        </w:rPr>
        <w:t>.</w:t>
      </w:r>
      <w:r>
        <w:rPr>
          <w:rFonts w:ascii="Times New Roman" w:hAnsi="Times New Roman"/>
          <w:sz w:val="26"/>
          <w:szCs w:val="26"/>
        </w:rPr>
        <w:t>6</w:t>
      </w:r>
      <w:r w:rsidRPr="00E041D8">
        <w:rPr>
          <w:rFonts w:ascii="Times New Roman" w:hAnsi="Times New Roman"/>
          <w:sz w:val="26"/>
          <w:szCs w:val="26"/>
        </w:rPr>
        <w:t xml:space="preserve"> Договору.</w:t>
      </w:r>
    </w:p>
    <w:p w14:paraId="16E7D487" w14:textId="77777777" w:rsidR="00FF1EB2" w:rsidRPr="00E041D8" w:rsidRDefault="00FF1EB2" w:rsidP="00D81816">
      <w:pPr>
        <w:pStyle w:val="aa"/>
        <w:numPr>
          <w:ilvl w:val="1"/>
          <w:numId w:val="2"/>
        </w:numPr>
        <w:spacing w:after="0" w:line="240" w:lineRule="auto"/>
        <w:ind w:left="0" w:firstLine="851"/>
        <w:jc w:val="both"/>
        <w:rPr>
          <w:rFonts w:ascii="Times New Roman" w:hAnsi="Times New Roman"/>
          <w:sz w:val="26"/>
          <w:szCs w:val="26"/>
        </w:rPr>
      </w:pPr>
      <w:r w:rsidRPr="00E041D8">
        <w:rPr>
          <w:rFonts w:ascii="Times New Roman" w:hAnsi="Times New Roman"/>
          <w:sz w:val="26"/>
          <w:szCs w:val="26"/>
        </w:rPr>
        <w:t xml:space="preserve">Оператор системи  має право видавати коригуючі рахунки на здійснення авансових </w:t>
      </w:r>
      <w:proofErr w:type="spellStart"/>
      <w:r w:rsidRPr="00E041D8">
        <w:rPr>
          <w:rFonts w:ascii="Times New Roman" w:hAnsi="Times New Roman"/>
          <w:sz w:val="26"/>
          <w:szCs w:val="26"/>
        </w:rPr>
        <w:t>оплат</w:t>
      </w:r>
      <w:proofErr w:type="spellEnd"/>
      <w:r w:rsidRPr="00E041D8">
        <w:rPr>
          <w:rFonts w:ascii="Times New Roman" w:hAnsi="Times New Roman"/>
          <w:sz w:val="26"/>
          <w:szCs w:val="26"/>
        </w:rPr>
        <w:t xml:space="preserve">  самостійно та/або у випадку завчасного звернення постачальника (не пізніше ніж за 5 робочих днів до початку постачання електричної енергії новим постачальником та/або зміни способу оплати споживачем послуг з розподілу) та/або зміни розрахункових планових міся</w:t>
      </w:r>
      <w:r>
        <w:rPr>
          <w:rFonts w:ascii="Times New Roman" w:hAnsi="Times New Roman"/>
          <w:sz w:val="26"/>
          <w:szCs w:val="26"/>
        </w:rPr>
        <w:t>ч</w:t>
      </w:r>
      <w:r w:rsidRPr="00E041D8">
        <w:rPr>
          <w:rFonts w:ascii="Times New Roman" w:hAnsi="Times New Roman"/>
          <w:sz w:val="26"/>
          <w:szCs w:val="26"/>
        </w:rPr>
        <w:t>них обсягів більше ніж на 10%, в такому випадку рахунок, наданий Оператором системи, підлягає сплаті протягом 5 днів.</w:t>
      </w:r>
    </w:p>
    <w:p w14:paraId="56D0FC1C" w14:textId="77777777" w:rsidR="00FF1EB2" w:rsidRPr="002C0441" w:rsidRDefault="00FF1EB2" w:rsidP="00D81816">
      <w:pPr>
        <w:pStyle w:val="aa"/>
        <w:numPr>
          <w:ilvl w:val="1"/>
          <w:numId w:val="2"/>
        </w:numPr>
        <w:spacing w:after="0" w:line="240" w:lineRule="auto"/>
        <w:ind w:left="0" w:firstLine="851"/>
        <w:jc w:val="both"/>
        <w:rPr>
          <w:rFonts w:ascii="Times New Roman" w:hAnsi="Times New Roman"/>
          <w:sz w:val="26"/>
          <w:szCs w:val="26"/>
        </w:rPr>
      </w:pPr>
      <w:r w:rsidRPr="002C0441">
        <w:rPr>
          <w:rFonts w:ascii="Times New Roman" w:hAnsi="Times New Roman"/>
          <w:sz w:val="26"/>
          <w:szCs w:val="26"/>
        </w:rPr>
        <w:lastRenderedPageBreak/>
        <w:t>Постачальник до 25 числа місяця (включно), що передує розрахунковому періоду здійснює попередню оплату вартості послуг з розподілу електричної енергії у розмірі 100 % обсягу електроенергії, що підлягає розподілу, розрахованого у відповідності до п. 5.1 даного Додатку, на поточний рахунок Оператора системи. Датою здійснення оплати за виставленими Оператором системи Постачальнику платіжними документами є дата, на яку оплачена сума коштів зараховується на поточний рахунок Оператора системи.</w:t>
      </w:r>
    </w:p>
    <w:p w14:paraId="2A649970" w14:textId="77777777" w:rsidR="00FF1EB2" w:rsidRPr="00E041D8" w:rsidRDefault="00FF1EB2" w:rsidP="00D81816">
      <w:pPr>
        <w:pStyle w:val="aa"/>
        <w:numPr>
          <w:ilvl w:val="1"/>
          <w:numId w:val="2"/>
        </w:numPr>
        <w:spacing w:after="0" w:line="240" w:lineRule="auto"/>
        <w:ind w:left="0" w:firstLine="851"/>
        <w:jc w:val="both"/>
        <w:rPr>
          <w:rFonts w:ascii="Times New Roman" w:hAnsi="Times New Roman"/>
          <w:sz w:val="26"/>
          <w:szCs w:val="26"/>
        </w:rPr>
      </w:pPr>
      <w:r w:rsidRPr="00E041D8">
        <w:rPr>
          <w:rFonts w:ascii="Times New Roman" w:hAnsi="Times New Roman"/>
          <w:sz w:val="26"/>
          <w:szCs w:val="26"/>
        </w:rPr>
        <w:t>Остаточна вартість послуг з розподілу визначається Оператором системи  на підставі суми обсягів розподіленої електричної енергії за кожну розрахункову добу розрахункового періоду та тарифу на розподіл.</w:t>
      </w:r>
    </w:p>
    <w:p w14:paraId="705F1A4D" w14:textId="77777777" w:rsidR="00FF1EB2" w:rsidRPr="00E041D8" w:rsidRDefault="00FF1EB2" w:rsidP="00D81816">
      <w:pPr>
        <w:pStyle w:val="aa"/>
        <w:numPr>
          <w:ilvl w:val="1"/>
          <w:numId w:val="2"/>
        </w:numPr>
        <w:spacing w:after="0" w:line="240" w:lineRule="auto"/>
        <w:ind w:left="0" w:firstLine="851"/>
        <w:jc w:val="both"/>
        <w:rPr>
          <w:rFonts w:ascii="Times New Roman" w:hAnsi="Times New Roman"/>
          <w:sz w:val="26"/>
          <w:szCs w:val="26"/>
        </w:rPr>
      </w:pPr>
      <w:r w:rsidRPr="00E041D8">
        <w:rPr>
          <w:rFonts w:ascii="Times New Roman" w:hAnsi="Times New Roman"/>
          <w:sz w:val="26"/>
          <w:szCs w:val="26"/>
        </w:rPr>
        <w:t>Оплата послуг з розподілу електроенергії здійснюється виключно в грошовій формі на підставі виставлених Оператором системи  рахунків, крім розрахунків, проведених відповідно до п.6 даного Додатку.</w:t>
      </w:r>
    </w:p>
    <w:p w14:paraId="0B80FA28" w14:textId="77777777" w:rsidR="00FF1EB2" w:rsidRPr="00217E7F" w:rsidRDefault="00FF1EB2" w:rsidP="00D81816">
      <w:pPr>
        <w:pStyle w:val="aa"/>
        <w:numPr>
          <w:ilvl w:val="1"/>
          <w:numId w:val="2"/>
        </w:numPr>
        <w:spacing w:after="0" w:line="240" w:lineRule="auto"/>
        <w:ind w:left="0" w:firstLine="851"/>
        <w:jc w:val="both"/>
        <w:rPr>
          <w:rFonts w:ascii="Times New Roman" w:hAnsi="Times New Roman"/>
          <w:sz w:val="26"/>
          <w:szCs w:val="26"/>
        </w:rPr>
      </w:pPr>
      <w:r w:rsidRPr="00217E7F">
        <w:rPr>
          <w:rFonts w:ascii="Times New Roman" w:hAnsi="Times New Roman"/>
          <w:sz w:val="26"/>
          <w:szCs w:val="26"/>
        </w:rPr>
        <w:t xml:space="preserve">Постачальник здійснює </w:t>
      </w:r>
      <w:r>
        <w:rPr>
          <w:rFonts w:ascii="Times New Roman" w:hAnsi="Times New Roman"/>
          <w:sz w:val="26"/>
          <w:szCs w:val="26"/>
        </w:rPr>
        <w:t>оплату за отримані послуги</w:t>
      </w:r>
      <w:r w:rsidRPr="00217E7F">
        <w:rPr>
          <w:rFonts w:ascii="Times New Roman" w:hAnsi="Times New Roman"/>
          <w:sz w:val="26"/>
          <w:szCs w:val="26"/>
        </w:rPr>
        <w:t xml:space="preserve"> на підставі Акту наданих послуг, отриман</w:t>
      </w:r>
      <w:r>
        <w:rPr>
          <w:rFonts w:ascii="Times New Roman" w:hAnsi="Times New Roman"/>
          <w:sz w:val="26"/>
          <w:szCs w:val="26"/>
        </w:rPr>
        <w:t>ого</w:t>
      </w:r>
      <w:r w:rsidRPr="00217E7F">
        <w:rPr>
          <w:rFonts w:ascii="Times New Roman" w:hAnsi="Times New Roman"/>
          <w:sz w:val="26"/>
          <w:szCs w:val="26"/>
        </w:rPr>
        <w:t xml:space="preserve"> від Оператора системи  до 1</w:t>
      </w:r>
      <w:r>
        <w:rPr>
          <w:rFonts w:ascii="Times New Roman" w:hAnsi="Times New Roman"/>
          <w:sz w:val="26"/>
          <w:szCs w:val="26"/>
        </w:rPr>
        <w:t>4</w:t>
      </w:r>
      <w:r w:rsidRPr="00217E7F">
        <w:rPr>
          <w:rFonts w:ascii="Times New Roman" w:hAnsi="Times New Roman"/>
          <w:sz w:val="26"/>
          <w:szCs w:val="26"/>
        </w:rPr>
        <w:t>-го (включно) числа місяця, наступного за розрахунковим.</w:t>
      </w:r>
    </w:p>
    <w:p w14:paraId="6E097F82" w14:textId="77777777" w:rsidR="00FF1EB2" w:rsidRPr="00217E7F" w:rsidRDefault="00FF1EB2" w:rsidP="00D81816">
      <w:pPr>
        <w:pStyle w:val="aa"/>
        <w:numPr>
          <w:ilvl w:val="1"/>
          <w:numId w:val="2"/>
        </w:numPr>
        <w:spacing w:after="0" w:line="240" w:lineRule="auto"/>
        <w:ind w:left="0" w:firstLine="851"/>
        <w:jc w:val="both"/>
        <w:rPr>
          <w:rFonts w:ascii="Times New Roman" w:hAnsi="Times New Roman"/>
          <w:sz w:val="26"/>
          <w:szCs w:val="26"/>
        </w:rPr>
      </w:pPr>
      <w:r w:rsidRPr="00217E7F">
        <w:rPr>
          <w:rFonts w:ascii="Times New Roman" w:hAnsi="Times New Roman"/>
          <w:sz w:val="26"/>
          <w:szCs w:val="26"/>
        </w:rPr>
        <w:t>У разі наявності у Постачальника зауважень до Акту наданих послуг (при наявності розбіжностей), наданого Оператором системи , Постачальник повідомляє про це Оператора системи, а остаточний розрахунок за розподілену електричну енергію здійснюється Постачальником до 17-го числа (включно) місяця, наступного за розрахунковим, у розмірі, визначеному в наданому Оператором системи Акті наданих послуг, з подальшим коригуванням сплачених коштів після врегулювання розбіжностей.</w:t>
      </w:r>
    </w:p>
    <w:p w14:paraId="7D6D9A28" w14:textId="77777777" w:rsidR="00FF1EB2" w:rsidRPr="007A0C07" w:rsidRDefault="00FF1EB2" w:rsidP="00D81816">
      <w:pPr>
        <w:pStyle w:val="aa"/>
        <w:numPr>
          <w:ilvl w:val="1"/>
          <w:numId w:val="2"/>
        </w:numPr>
        <w:spacing w:after="0" w:line="240" w:lineRule="auto"/>
        <w:ind w:left="0" w:firstLine="851"/>
        <w:jc w:val="both"/>
        <w:rPr>
          <w:rFonts w:ascii="Times New Roman" w:hAnsi="Times New Roman"/>
          <w:sz w:val="26"/>
          <w:szCs w:val="26"/>
        </w:rPr>
      </w:pPr>
      <w:r w:rsidRPr="007A0C07">
        <w:rPr>
          <w:rFonts w:ascii="Times New Roman" w:hAnsi="Times New Roman"/>
          <w:sz w:val="26"/>
          <w:szCs w:val="26"/>
        </w:rPr>
        <w:t>При здійсненні платежів Постачальник повинен вказувати у платіжному дорученні призначення платежу, в якому обов'язково зазначається відповідний договір, за яким здійснюється надання послуг з розподілу, розрахунковий період.</w:t>
      </w:r>
    </w:p>
    <w:p w14:paraId="70BFDB27" w14:textId="77777777" w:rsidR="00FF1EB2" w:rsidRPr="007A0C07" w:rsidRDefault="00FF1EB2" w:rsidP="00D81816">
      <w:pPr>
        <w:pStyle w:val="aa"/>
        <w:spacing w:after="0" w:line="240" w:lineRule="auto"/>
        <w:ind w:left="0" w:firstLine="851"/>
        <w:jc w:val="both"/>
        <w:rPr>
          <w:rFonts w:ascii="Times New Roman" w:hAnsi="Times New Roman"/>
          <w:sz w:val="26"/>
          <w:szCs w:val="26"/>
        </w:rPr>
      </w:pPr>
      <w:r w:rsidRPr="007A0C07">
        <w:rPr>
          <w:rFonts w:ascii="Times New Roman" w:hAnsi="Times New Roman"/>
          <w:sz w:val="26"/>
          <w:szCs w:val="26"/>
        </w:rPr>
        <w:t>6. Розрахунки Постачальника з Оператором системи, що пов'язані з виплатою Оператором системи компенсації споживачам за недотримання гарантованих стандартів якості: у випадках якщо згідно з умовами договору про постачання оплату послуги з розподілу (передачі) забезпечує Постачальник.</w:t>
      </w:r>
    </w:p>
    <w:p w14:paraId="0B47534B" w14:textId="77777777" w:rsidR="00FF1EB2" w:rsidRPr="00E041D8" w:rsidRDefault="00FF1EB2" w:rsidP="00D81816">
      <w:pPr>
        <w:pStyle w:val="aa"/>
        <w:numPr>
          <w:ilvl w:val="1"/>
          <w:numId w:val="3"/>
        </w:numPr>
        <w:spacing w:after="0" w:line="240" w:lineRule="auto"/>
        <w:ind w:left="0" w:firstLine="851"/>
        <w:jc w:val="both"/>
        <w:rPr>
          <w:rFonts w:ascii="Times New Roman" w:hAnsi="Times New Roman"/>
          <w:sz w:val="26"/>
          <w:szCs w:val="26"/>
        </w:rPr>
      </w:pPr>
      <w:r w:rsidRPr="00E041D8">
        <w:rPr>
          <w:rFonts w:ascii="Times New Roman" w:hAnsi="Times New Roman"/>
          <w:sz w:val="26"/>
          <w:szCs w:val="26"/>
        </w:rPr>
        <w:t>Оператор системи забезпечує дотримання загальних та гарантованих стандартів якості надання послуг відповідно до п. 2.1 Порядку забезпечення стандартів якості електропостачання та надання компенсацій споживачам за їх недотримання, затвердженого Постановою НКРЕКП від 12.06.2018 № 375 (далі – Порядок № 375). У разі недотримання гарантованих стандартів якості надання послуг Оператор системи надає споживачу компенсацію у розмірах, наведених у додатку 1 Порядку № 375 (за вирахуванням необхідних сум податків, якщо такі застосовуються), та відповідно до процедур, визначених главою 5 Порядку № 375.</w:t>
      </w:r>
    </w:p>
    <w:p w14:paraId="4A531BEB" w14:textId="77777777" w:rsidR="00FF1EB2" w:rsidRPr="00E041D8" w:rsidRDefault="00FF1EB2" w:rsidP="00D81816">
      <w:pPr>
        <w:pStyle w:val="aa"/>
        <w:numPr>
          <w:ilvl w:val="1"/>
          <w:numId w:val="3"/>
        </w:numPr>
        <w:spacing w:after="0" w:line="240" w:lineRule="auto"/>
        <w:ind w:left="0" w:firstLine="851"/>
        <w:jc w:val="both"/>
        <w:rPr>
          <w:rFonts w:ascii="Times New Roman" w:hAnsi="Times New Roman"/>
          <w:sz w:val="26"/>
          <w:szCs w:val="26"/>
        </w:rPr>
      </w:pPr>
      <w:r w:rsidRPr="00E041D8">
        <w:rPr>
          <w:rFonts w:ascii="Times New Roman" w:hAnsi="Times New Roman"/>
          <w:sz w:val="26"/>
          <w:szCs w:val="26"/>
        </w:rPr>
        <w:t>Відповідно до п. 5.1 Порядку № 375 Оператор системи  надає споживачу компенсацію за недотримання гарантованих стандартів якості надання послуг через Постачальника шляхом урахування суми відповідної компенсації у розрахунках з Постачальником у порядку, визначеному пунктом 5.5 Порядку № 375. Платіж Постачальника за надання послуг з розподілу електричної енергії - зменшується на суму компенсацій, що виплачуються Оператором системи  споживачу через Постачальника, за вирахуванням податку на доходи фізичних осіб та військового збору  у відповідності з  п. 6.4 цього додатка)</w:t>
      </w:r>
      <w:r w:rsidRPr="00E041D8">
        <w:rPr>
          <w:rFonts w:ascii="Times New Roman" w:hAnsi="Times New Roman"/>
          <w:sz w:val="26"/>
          <w:szCs w:val="26"/>
          <w:lang w:val="ru-RU"/>
        </w:rPr>
        <w:t>.</w:t>
      </w:r>
    </w:p>
    <w:p w14:paraId="7162DEA2" w14:textId="77777777" w:rsidR="00FF1EB2" w:rsidRPr="00E041D8" w:rsidRDefault="00FF1EB2" w:rsidP="00D81816">
      <w:pPr>
        <w:pStyle w:val="aa"/>
        <w:numPr>
          <w:ilvl w:val="1"/>
          <w:numId w:val="3"/>
        </w:numPr>
        <w:spacing w:after="0" w:line="240" w:lineRule="auto"/>
        <w:ind w:left="0" w:firstLine="851"/>
        <w:jc w:val="both"/>
        <w:rPr>
          <w:rFonts w:ascii="Times New Roman" w:hAnsi="Times New Roman"/>
          <w:sz w:val="26"/>
          <w:szCs w:val="26"/>
        </w:rPr>
      </w:pPr>
      <w:r w:rsidRPr="00E041D8">
        <w:rPr>
          <w:rFonts w:ascii="Times New Roman" w:hAnsi="Times New Roman"/>
          <w:sz w:val="26"/>
          <w:szCs w:val="26"/>
        </w:rPr>
        <w:t>Виплата Оператором системи  компенсації Споживачу, яка здійснюється шляхом урахування суми відповідної компенсації у розрахунках з Постачальником, підтверджується письмовим повідомленням Оператора системи до  Постачальника про виплату компенсацій із зазначенням інформації, що передбачена Порядком № 375.</w:t>
      </w:r>
    </w:p>
    <w:p w14:paraId="7903EC00" w14:textId="77777777" w:rsidR="00FF1EB2" w:rsidRPr="00E041D8" w:rsidRDefault="00FF1EB2" w:rsidP="00D81816">
      <w:pPr>
        <w:pStyle w:val="aa"/>
        <w:numPr>
          <w:ilvl w:val="1"/>
          <w:numId w:val="3"/>
        </w:numPr>
        <w:spacing w:after="0" w:line="240" w:lineRule="auto"/>
        <w:ind w:left="0" w:firstLine="851"/>
        <w:jc w:val="both"/>
        <w:rPr>
          <w:rFonts w:ascii="Times New Roman" w:hAnsi="Times New Roman"/>
          <w:sz w:val="26"/>
          <w:szCs w:val="26"/>
        </w:rPr>
      </w:pPr>
      <w:r w:rsidRPr="00E041D8">
        <w:rPr>
          <w:rFonts w:ascii="Times New Roman" w:hAnsi="Times New Roman"/>
          <w:sz w:val="26"/>
          <w:szCs w:val="26"/>
        </w:rPr>
        <w:t xml:space="preserve">Оператор системи  у строк не більше 45 днів з дня недотримання гарантованого стандарту якості надання послуг повідомляє Постачальника, що здійснює постачання електричної енергії відповідному споживачу, інформацію передбачену </w:t>
      </w:r>
      <w:proofErr w:type="spellStart"/>
      <w:r w:rsidRPr="00E041D8">
        <w:rPr>
          <w:rFonts w:ascii="Times New Roman" w:hAnsi="Times New Roman"/>
          <w:sz w:val="26"/>
          <w:szCs w:val="26"/>
        </w:rPr>
        <w:t>пп</w:t>
      </w:r>
      <w:proofErr w:type="spellEnd"/>
      <w:r w:rsidRPr="00E041D8">
        <w:rPr>
          <w:rFonts w:ascii="Times New Roman" w:hAnsi="Times New Roman"/>
          <w:sz w:val="26"/>
          <w:szCs w:val="26"/>
        </w:rPr>
        <w:t>. 1 п. 5.5 Порядку № 375 для  врахування суми компенсації в рахунку споживача</w:t>
      </w:r>
      <w:r>
        <w:rPr>
          <w:rFonts w:ascii="Times New Roman" w:hAnsi="Times New Roman"/>
          <w:sz w:val="26"/>
          <w:szCs w:val="26"/>
        </w:rPr>
        <w:t>.</w:t>
      </w:r>
      <w:bookmarkStart w:id="1" w:name="n105"/>
      <w:bookmarkStart w:id="2" w:name="n106"/>
      <w:bookmarkStart w:id="3" w:name="n107"/>
      <w:bookmarkStart w:id="4" w:name="n108"/>
      <w:bookmarkEnd w:id="1"/>
      <w:bookmarkEnd w:id="2"/>
      <w:bookmarkEnd w:id="3"/>
      <w:bookmarkEnd w:id="4"/>
    </w:p>
    <w:p w14:paraId="2681C5A5" w14:textId="77777777" w:rsidR="00FF1EB2" w:rsidRPr="00E041D8" w:rsidRDefault="00FF1EB2" w:rsidP="00D81816">
      <w:pPr>
        <w:pStyle w:val="aa"/>
        <w:numPr>
          <w:ilvl w:val="1"/>
          <w:numId w:val="3"/>
        </w:numPr>
        <w:spacing w:after="0" w:line="240" w:lineRule="auto"/>
        <w:ind w:left="0" w:firstLine="851"/>
        <w:jc w:val="both"/>
        <w:rPr>
          <w:rFonts w:ascii="Times New Roman" w:hAnsi="Times New Roman"/>
          <w:sz w:val="26"/>
          <w:szCs w:val="26"/>
        </w:rPr>
      </w:pPr>
      <w:r w:rsidRPr="00E041D8">
        <w:rPr>
          <w:rFonts w:ascii="Times New Roman" w:hAnsi="Times New Roman"/>
          <w:sz w:val="26"/>
          <w:szCs w:val="26"/>
        </w:rPr>
        <w:lastRenderedPageBreak/>
        <w:t>На підставі цього повідомлення Постачальник враховує в рахунках споживачів суми компенсації від Оператора системи  за неякісно надану послугу в якості оплати за спожиту електричну енергію Споживача</w:t>
      </w:r>
      <w:r w:rsidRPr="00E041D8">
        <w:rPr>
          <w:rFonts w:ascii="Times New Roman" w:hAnsi="Times New Roman"/>
          <w:sz w:val="26"/>
          <w:szCs w:val="26"/>
          <w:lang w:val="ru-RU"/>
        </w:rPr>
        <w:t>.</w:t>
      </w:r>
    </w:p>
    <w:p w14:paraId="5B881857" w14:textId="77777777" w:rsidR="00FF1EB2" w:rsidRPr="00E041D8" w:rsidRDefault="00FF1EB2" w:rsidP="00D81816">
      <w:pPr>
        <w:pStyle w:val="aa"/>
        <w:numPr>
          <w:ilvl w:val="1"/>
          <w:numId w:val="3"/>
        </w:numPr>
        <w:spacing w:after="0" w:line="240" w:lineRule="auto"/>
        <w:ind w:left="0" w:firstLine="851"/>
        <w:jc w:val="both"/>
        <w:rPr>
          <w:rFonts w:ascii="Times New Roman" w:hAnsi="Times New Roman"/>
          <w:sz w:val="26"/>
          <w:szCs w:val="26"/>
        </w:rPr>
      </w:pPr>
      <w:r w:rsidRPr="00E041D8">
        <w:rPr>
          <w:rFonts w:ascii="Times New Roman" w:hAnsi="Times New Roman"/>
          <w:sz w:val="26"/>
          <w:szCs w:val="26"/>
        </w:rPr>
        <w:t xml:space="preserve">На підставі цього повідомлення Постачальник фіксує грошову суму вимоги до Оператора системи, на яку зменшує платіж за надання послуг з розподілу електричної енергії, </w:t>
      </w:r>
      <w:proofErr w:type="spellStart"/>
      <w:r w:rsidRPr="00E041D8">
        <w:rPr>
          <w:rFonts w:ascii="Times New Roman" w:hAnsi="Times New Roman"/>
          <w:sz w:val="26"/>
          <w:szCs w:val="26"/>
        </w:rPr>
        <w:t>аОператор</w:t>
      </w:r>
      <w:proofErr w:type="spellEnd"/>
      <w:r w:rsidRPr="00E041D8">
        <w:rPr>
          <w:rFonts w:ascii="Times New Roman" w:hAnsi="Times New Roman"/>
          <w:sz w:val="26"/>
          <w:szCs w:val="26"/>
        </w:rPr>
        <w:t xml:space="preserve"> системи повинен врахувати в розрахунках за надання послуг розподілу споживачам Постачальника, що входять в балансуючу групу Постачальника відповідно до цього договору, яка погашається шляхом зарахування зустрічних однорідних вимог.</w:t>
      </w:r>
    </w:p>
    <w:p w14:paraId="0F1AB3CD" w14:textId="77777777" w:rsidR="00FF1EB2" w:rsidRPr="00E041D8" w:rsidRDefault="00FF1EB2" w:rsidP="00D81816">
      <w:pPr>
        <w:pStyle w:val="aa"/>
        <w:numPr>
          <w:ilvl w:val="1"/>
          <w:numId w:val="3"/>
        </w:numPr>
        <w:spacing w:after="0" w:line="240" w:lineRule="auto"/>
        <w:ind w:left="0" w:firstLine="851"/>
        <w:jc w:val="both"/>
        <w:rPr>
          <w:rFonts w:ascii="Times New Roman" w:hAnsi="Times New Roman"/>
          <w:sz w:val="26"/>
          <w:szCs w:val="26"/>
        </w:rPr>
      </w:pPr>
      <w:r w:rsidRPr="00E041D8">
        <w:rPr>
          <w:rFonts w:ascii="Times New Roman" w:hAnsi="Times New Roman"/>
          <w:sz w:val="26"/>
          <w:szCs w:val="26"/>
        </w:rPr>
        <w:t xml:space="preserve">За результатами проведення зарахування зустрічних однорідних вимог Оператор системи та Постачальник визначають остаточну суму платежу за надання послуг з розподілу електричної енергії Оператором системи. Грошова сума зарахування зустрічних однорідних вимог, що пов’язана з виплатою компенсації Оператором системи споживачам, є іншим видом компенсації за надання послуг Оператором системи Постачальнику відповідно до цього договору. </w:t>
      </w:r>
    </w:p>
    <w:p w14:paraId="0E706C0F" w14:textId="77777777" w:rsidR="00FF1EB2" w:rsidRPr="00E041D8" w:rsidRDefault="00FF1EB2" w:rsidP="00D81816">
      <w:pPr>
        <w:pStyle w:val="aa"/>
        <w:numPr>
          <w:ilvl w:val="0"/>
          <w:numId w:val="3"/>
        </w:numPr>
        <w:spacing w:after="0" w:line="240" w:lineRule="auto"/>
        <w:ind w:left="0" w:firstLine="851"/>
        <w:jc w:val="both"/>
        <w:rPr>
          <w:rFonts w:ascii="Times New Roman" w:hAnsi="Times New Roman"/>
          <w:sz w:val="26"/>
          <w:szCs w:val="26"/>
        </w:rPr>
      </w:pPr>
      <w:r w:rsidRPr="00E041D8">
        <w:rPr>
          <w:rFonts w:ascii="Times New Roman" w:hAnsi="Times New Roman"/>
          <w:sz w:val="26"/>
          <w:szCs w:val="26"/>
        </w:rPr>
        <w:t>Сума, яка була сплачена Постачальником понад повну поточну оплату вартості розподілу електричної енергії за розрахунковий місяць, зараховується Оператором системи, як погашення заборгованості за послугу з розподілу електричної енергії, з найдавнішим терміном її виникнення, з урахуванням ПДВ. У  випадку відсутності простроченої заборгованості, сума, яка була сплачена Постачальником в розрахунковому місяці понад повну поточну оплату вартості послуги з розподілу електричної енергії за розрахунковий період, зараховується Оператором системи, як авансовий платіж на наступний розрахунковий період.</w:t>
      </w:r>
    </w:p>
    <w:p w14:paraId="09EE31DA" w14:textId="77777777" w:rsidR="00FF1EB2" w:rsidRPr="00E041D8" w:rsidRDefault="00FF1EB2" w:rsidP="00D81816">
      <w:pPr>
        <w:pStyle w:val="aa"/>
        <w:numPr>
          <w:ilvl w:val="0"/>
          <w:numId w:val="3"/>
        </w:numPr>
        <w:spacing w:after="0" w:line="240" w:lineRule="auto"/>
        <w:ind w:left="0" w:firstLine="851"/>
        <w:jc w:val="both"/>
        <w:rPr>
          <w:rFonts w:ascii="Times New Roman" w:hAnsi="Times New Roman"/>
          <w:sz w:val="26"/>
          <w:szCs w:val="26"/>
        </w:rPr>
      </w:pPr>
      <w:r w:rsidRPr="00E041D8">
        <w:rPr>
          <w:rFonts w:ascii="Times New Roman" w:hAnsi="Times New Roman"/>
          <w:sz w:val="26"/>
          <w:szCs w:val="26"/>
        </w:rPr>
        <w:t>У разі зміни тарифу на розподіл електричної енергії відповідно до нормативно-правових актів НКРЕКП після здійснення Постачальником оплати послуг з розподілу електричної енергії, Оператор системи може здійснювати перерахунок належної до сплати вартості послуг з розподілу електричної енергії та, за необхідності, виставляти окремий рахунок Постачальнику або включати таку вартість в рахунок на сплату остаточної вартості послуг з розподілу за розрахунковий період.</w:t>
      </w:r>
    </w:p>
    <w:p w14:paraId="11FB26BB" w14:textId="77777777" w:rsidR="00FF1EB2" w:rsidRPr="00217E7F" w:rsidRDefault="00FF1EB2" w:rsidP="00D81816">
      <w:pPr>
        <w:pStyle w:val="aa"/>
        <w:numPr>
          <w:ilvl w:val="0"/>
          <w:numId w:val="3"/>
        </w:numPr>
        <w:spacing w:after="0" w:line="240" w:lineRule="auto"/>
        <w:ind w:left="0" w:firstLine="851"/>
        <w:jc w:val="both"/>
        <w:rPr>
          <w:rFonts w:ascii="Times New Roman" w:hAnsi="Times New Roman"/>
          <w:sz w:val="26"/>
          <w:szCs w:val="26"/>
        </w:rPr>
      </w:pPr>
      <w:r w:rsidRPr="00217E7F">
        <w:rPr>
          <w:rFonts w:ascii="Times New Roman" w:hAnsi="Times New Roman"/>
          <w:sz w:val="26"/>
          <w:szCs w:val="26"/>
        </w:rPr>
        <w:t>Донараховані суми (за виключенням вартості послуг з розподілу електричної енергії, що сплачується споживачем Постачальника безпосередньо оператору системи за договором споживача про надання послуг з розподілу (передачі) електричної енергії) мають бути сплачені Постачальником в 5-денний термін з моменту отримання рахунку від Оператора системи.</w:t>
      </w:r>
    </w:p>
    <w:p w14:paraId="6B097FB0" w14:textId="77777777" w:rsidR="00FF1EB2" w:rsidRPr="00E041D8" w:rsidRDefault="00FF1EB2" w:rsidP="00D81816">
      <w:pPr>
        <w:pStyle w:val="aa"/>
        <w:numPr>
          <w:ilvl w:val="0"/>
          <w:numId w:val="3"/>
        </w:numPr>
        <w:spacing w:after="0" w:line="240" w:lineRule="auto"/>
        <w:ind w:left="0" w:firstLine="851"/>
        <w:jc w:val="both"/>
        <w:rPr>
          <w:rFonts w:ascii="Times New Roman" w:hAnsi="Times New Roman"/>
          <w:sz w:val="26"/>
          <w:szCs w:val="26"/>
        </w:rPr>
      </w:pPr>
      <w:r w:rsidRPr="00E041D8">
        <w:rPr>
          <w:rFonts w:ascii="Times New Roman" w:hAnsi="Times New Roman"/>
          <w:sz w:val="26"/>
          <w:szCs w:val="26"/>
        </w:rPr>
        <w:t>За підсумками розрахункового періоду складається та підписується кожною Стороною Договору Акт наданих послуг з розподілу електричної енергії та інші необхідні документи.</w:t>
      </w:r>
    </w:p>
    <w:p w14:paraId="66748623" w14:textId="6284FE73" w:rsidR="00FF1EB2" w:rsidRPr="002C0441" w:rsidRDefault="00FF1EB2" w:rsidP="00D81816">
      <w:pPr>
        <w:pStyle w:val="aa"/>
        <w:numPr>
          <w:ilvl w:val="0"/>
          <w:numId w:val="3"/>
        </w:numPr>
        <w:spacing w:after="0" w:line="240" w:lineRule="auto"/>
        <w:ind w:left="0" w:firstLine="851"/>
        <w:jc w:val="both"/>
        <w:rPr>
          <w:rFonts w:ascii="Times New Roman" w:hAnsi="Times New Roman"/>
          <w:sz w:val="26"/>
          <w:szCs w:val="26"/>
        </w:rPr>
      </w:pPr>
      <w:r w:rsidRPr="002C0441">
        <w:rPr>
          <w:rFonts w:ascii="Times New Roman" w:hAnsi="Times New Roman"/>
          <w:sz w:val="26"/>
          <w:szCs w:val="26"/>
        </w:rPr>
        <w:t>Оператор системи надсилає Постачальнику електронною поштою (або за письмовим зверненням Постачальника іншим прийнятним для Сторін засобом комунікації) до 12 числа (включно)  місяця, наступного за розрахунковим, Акт наданих</w:t>
      </w:r>
      <w:r w:rsidR="00021012">
        <w:rPr>
          <w:rFonts w:ascii="Times New Roman" w:hAnsi="Times New Roman"/>
          <w:sz w:val="26"/>
          <w:szCs w:val="26"/>
        </w:rPr>
        <w:t xml:space="preserve"> </w:t>
      </w:r>
      <w:r w:rsidRPr="002C0441">
        <w:rPr>
          <w:rFonts w:ascii="Times New Roman" w:hAnsi="Times New Roman"/>
          <w:sz w:val="26"/>
          <w:szCs w:val="26"/>
        </w:rPr>
        <w:t>послуг з розподілу електричної енергії.</w:t>
      </w:r>
    </w:p>
    <w:p w14:paraId="1F4AC8A7" w14:textId="734CC095" w:rsidR="00FF1EB2" w:rsidRPr="002C0441" w:rsidRDefault="00FF1EB2" w:rsidP="00D81816">
      <w:pPr>
        <w:pStyle w:val="aa"/>
        <w:numPr>
          <w:ilvl w:val="0"/>
          <w:numId w:val="3"/>
        </w:numPr>
        <w:spacing w:after="0" w:line="240" w:lineRule="auto"/>
        <w:ind w:left="0" w:firstLine="851"/>
        <w:jc w:val="both"/>
        <w:rPr>
          <w:rFonts w:ascii="Times New Roman" w:hAnsi="Times New Roman"/>
          <w:sz w:val="26"/>
          <w:szCs w:val="26"/>
        </w:rPr>
      </w:pPr>
      <w:r w:rsidRPr="002C0441">
        <w:rPr>
          <w:rFonts w:ascii="Times New Roman" w:hAnsi="Times New Roman"/>
          <w:sz w:val="26"/>
          <w:szCs w:val="26"/>
        </w:rPr>
        <w:t>Оператор системи до 14 числа (включно) місяця, наступного за розрахунковим, надсилає Постачальнику поштою (або за письмовим зверненням Постачальника іншим прийнятним для Сторін засобом комунікації) Акт наданих</w:t>
      </w:r>
      <w:r w:rsidR="00021012">
        <w:rPr>
          <w:rFonts w:ascii="Times New Roman" w:hAnsi="Times New Roman"/>
          <w:sz w:val="26"/>
          <w:szCs w:val="26"/>
        </w:rPr>
        <w:t xml:space="preserve"> </w:t>
      </w:r>
      <w:r w:rsidRPr="002C0441">
        <w:rPr>
          <w:rFonts w:ascii="Times New Roman" w:hAnsi="Times New Roman"/>
          <w:sz w:val="26"/>
          <w:szCs w:val="26"/>
        </w:rPr>
        <w:t>послуг з розподілу електричної енергії, підписаний зі свого боку, у двох примірниках.</w:t>
      </w:r>
    </w:p>
    <w:p w14:paraId="130083A4" w14:textId="23227864" w:rsidR="00FF1EB2" w:rsidRPr="00E041D8" w:rsidRDefault="00FF1EB2" w:rsidP="00D81816">
      <w:pPr>
        <w:pStyle w:val="aa"/>
        <w:numPr>
          <w:ilvl w:val="0"/>
          <w:numId w:val="3"/>
        </w:numPr>
        <w:spacing w:after="0" w:line="240" w:lineRule="auto"/>
        <w:ind w:left="0" w:firstLine="851"/>
        <w:jc w:val="both"/>
        <w:rPr>
          <w:rFonts w:ascii="Times New Roman" w:hAnsi="Times New Roman"/>
          <w:sz w:val="26"/>
          <w:szCs w:val="26"/>
        </w:rPr>
      </w:pPr>
      <w:r w:rsidRPr="00E041D8">
        <w:rPr>
          <w:rFonts w:ascii="Times New Roman" w:hAnsi="Times New Roman"/>
          <w:sz w:val="26"/>
          <w:szCs w:val="26"/>
        </w:rPr>
        <w:t>Постачальник в триденний термін після отримання Акту наданих</w:t>
      </w:r>
      <w:r w:rsidR="00021012">
        <w:rPr>
          <w:rFonts w:ascii="Times New Roman" w:hAnsi="Times New Roman"/>
          <w:sz w:val="26"/>
          <w:szCs w:val="26"/>
        </w:rPr>
        <w:t xml:space="preserve"> </w:t>
      </w:r>
      <w:r w:rsidRPr="00E041D8">
        <w:rPr>
          <w:rFonts w:ascii="Times New Roman" w:hAnsi="Times New Roman"/>
          <w:sz w:val="26"/>
          <w:szCs w:val="26"/>
        </w:rPr>
        <w:t>послуг з розподілу електричної енергії зі свого боку підписує його у двох примірниках та надсилає Оператору системи один примірник поштою (або за письмовим зверненням Постачальника іншим прийнятним для Сторін засобом комунікації).</w:t>
      </w:r>
    </w:p>
    <w:p w14:paraId="15C6DD4F" w14:textId="77777777" w:rsidR="00FF1EB2" w:rsidRPr="00E041D8" w:rsidRDefault="00FF1EB2" w:rsidP="00D81816">
      <w:pPr>
        <w:pStyle w:val="aa"/>
        <w:numPr>
          <w:ilvl w:val="0"/>
          <w:numId w:val="3"/>
        </w:numPr>
        <w:spacing w:after="0" w:line="240" w:lineRule="auto"/>
        <w:ind w:left="0" w:firstLine="851"/>
        <w:jc w:val="both"/>
        <w:rPr>
          <w:rFonts w:ascii="Times New Roman" w:hAnsi="Times New Roman"/>
          <w:sz w:val="26"/>
          <w:szCs w:val="26"/>
        </w:rPr>
      </w:pPr>
      <w:r w:rsidRPr="00E041D8">
        <w:rPr>
          <w:rFonts w:ascii="Times New Roman" w:hAnsi="Times New Roman"/>
          <w:sz w:val="26"/>
          <w:szCs w:val="26"/>
        </w:rPr>
        <w:t xml:space="preserve">Якщо Постачальник не надіслав у зазначений термін Оператору системи підписаний зі свого боку Акт </w:t>
      </w:r>
      <w:proofErr w:type="spellStart"/>
      <w:r w:rsidRPr="00E041D8">
        <w:rPr>
          <w:rFonts w:ascii="Times New Roman" w:hAnsi="Times New Roman"/>
          <w:sz w:val="26"/>
          <w:szCs w:val="26"/>
        </w:rPr>
        <w:t>наданихпослуг</w:t>
      </w:r>
      <w:proofErr w:type="spellEnd"/>
      <w:r w:rsidRPr="00E041D8">
        <w:rPr>
          <w:rFonts w:ascii="Times New Roman" w:hAnsi="Times New Roman"/>
          <w:sz w:val="26"/>
          <w:szCs w:val="26"/>
        </w:rPr>
        <w:t xml:space="preserve"> з розподілу електричної енергії, то з наступного розрахункового місяця після виконання дій у відповідності до даного пункту вступає в силу такий порядок: Оператор системи надсилає Постачальнику поштою до 1</w:t>
      </w:r>
      <w:r>
        <w:rPr>
          <w:rFonts w:ascii="Times New Roman" w:hAnsi="Times New Roman"/>
          <w:sz w:val="26"/>
          <w:szCs w:val="26"/>
        </w:rPr>
        <w:t>4</w:t>
      </w:r>
      <w:r w:rsidRPr="00E041D8">
        <w:rPr>
          <w:rFonts w:ascii="Times New Roman" w:hAnsi="Times New Roman"/>
          <w:sz w:val="26"/>
          <w:szCs w:val="26"/>
        </w:rPr>
        <w:t xml:space="preserve"> числа місяця, наступного за розрахунковим, Акт наданих послуг з розподілу електричної енергії, не </w:t>
      </w:r>
      <w:r w:rsidRPr="00E041D8">
        <w:rPr>
          <w:rFonts w:ascii="Times New Roman" w:hAnsi="Times New Roman"/>
          <w:sz w:val="26"/>
          <w:szCs w:val="26"/>
        </w:rPr>
        <w:lastRenderedPageBreak/>
        <w:t>підписаний зі свого боку. Постачальник підписує Акт у двох примірниках і направляє їх на адресу Оператора системи. Оператор системи в  триденний термін після отримання Актів зі свого боку підписує їх у двох примірниках та надсилає Постачальнику один примірник поштою. Такий порядок зберігається до повернення Оператору системи всіх Актів, які були направлені на адресу Постачальника.</w:t>
      </w:r>
    </w:p>
    <w:p w14:paraId="0924D20E" w14:textId="77777777" w:rsidR="00FF1EB2" w:rsidRDefault="00FF1EB2" w:rsidP="00D81816">
      <w:pPr>
        <w:pStyle w:val="aa"/>
        <w:numPr>
          <w:ilvl w:val="0"/>
          <w:numId w:val="3"/>
        </w:numPr>
        <w:spacing w:after="0" w:line="240" w:lineRule="auto"/>
        <w:ind w:left="0" w:firstLine="851"/>
        <w:jc w:val="both"/>
        <w:rPr>
          <w:rFonts w:ascii="Times New Roman" w:hAnsi="Times New Roman"/>
          <w:sz w:val="26"/>
          <w:szCs w:val="26"/>
        </w:rPr>
      </w:pPr>
      <w:r w:rsidRPr="00E041D8">
        <w:rPr>
          <w:rFonts w:ascii="Times New Roman" w:hAnsi="Times New Roman"/>
          <w:sz w:val="26"/>
          <w:szCs w:val="26"/>
        </w:rPr>
        <w:t>При передачі електронною поштою інформації та документів, що передбачені цим Договором, Сторона, що приймає повідомлення, забезпечує підтвердження  його прийому (читання) з використанням відповідних опцій електронної пошти.</w:t>
      </w:r>
    </w:p>
    <w:bookmarkEnd w:id="0"/>
    <w:p w14:paraId="649B18F5" w14:textId="77777777" w:rsidR="00FF1EB2" w:rsidRDefault="00FF1EB2" w:rsidP="003716F0">
      <w:pPr>
        <w:pStyle w:val="aa"/>
        <w:spacing w:after="0" w:line="240" w:lineRule="auto"/>
        <w:ind w:left="851"/>
        <w:jc w:val="both"/>
        <w:rPr>
          <w:rFonts w:ascii="Times New Roman" w:hAnsi="Times New Roman"/>
          <w:sz w:val="26"/>
          <w:szCs w:val="26"/>
        </w:rPr>
      </w:pPr>
    </w:p>
    <w:p w14:paraId="2D195FD9" w14:textId="77777777" w:rsidR="00FF1EB2" w:rsidRDefault="00FF1EB2" w:rsidP="001D5D4C">
      <w:pPr>
        <w:jc w:val="both"/>
        <w:rPr>
          <w:rFonts w:ascii="Times New Roman" w:hAnsi="Times New Roman"/>
          <w:sz w:val="26"/>
          <w:szCs w:val="26"/>
        </w:rPr>
      </w:pPr>
    </w:p>
    <w:p w14:paraId="417ED070" w14:textId="77777777" w:rsidR="00FF1EB2" w:rsidRDefault="00FF1EB2" w:rsidP="001D5D4C">
      <w:pPr>
        <w:jc w:val="both"/>
        <w:rPr>
          <w:rFonts w:ascii="Times New Roman" w:hAnsi="Times New Roman"/>
          <w:sz w:val="26"/>
          <w:szCs w:val="26"/>
        </w:rPr>
      </w:pPr>
    </w:p>
    <w:p w14:paraId="390F32E7" w14:textId="77777777" w:rsidR="00FF1EB2" w:rsidRPr="00312EDE" w:rsidRDefault="00FF1EB2" w:rsidP="00A33AC3">
      <w:pPr>
        <w:pStyle w:val="a5"/>
        <w:spacing w:before="0" w:beforeAutospacing="0" w:after="0" w:afterAutospacing="0"/>
        <w:jc w:val="both"/>
        <w:rPr>
          <w:lang w:val="uk-UA"/>
        </w:rPr>
      </w:pPr>
      <w:r w:rsidRPr="00312EDE">
        <w:rPr>
          <w:b/>
          <w:bCs/>
          <w:lang w:val="uk-UA"/>
        </w:rPr>
        <w:t xml:space="preserve">Оператор системи                                                </w:t>
      </w:r>
      <w:r w:rsidR="00B15157" w:rsidRPr="00312EDE">
        <w:rPr>
          <w:b/>
          <w:bCs/>
          <w:lang w:val="uk-UA"/>
        </w:rPr>
        <w:t xml:space="preserve">  </w:t>
      </w:r>
      <w:r w:rsidR="007F0284" w:rsidRPr="00312EDE">
        <w:rPr>
          <w:b/>
          <w:bCs/>
          <w:lang w:val="uk-UA"/>
        </w:rPr>
        <w:t xml:space="preserve">       </w:t>
      </w:r>
      <w:r w:rsidR="00B15157" w:rsidRPr="00312EDE">
        <w:rPr>
          <w:b/>
          <w:bCs/>
          <w:lang w:val="uk-UA"/>
        </w:rPr>
        <w:t xml:space="preserve"> </w:t>
      </w:r>
      <w:r w:rsidRPr="00312EDE">
        <w:rPr>
          <w:b/>
          <w:bCs/>
          <w:lang w:val="uk-UA"/>
        </w:rPr>
        <w:t xml:space="preserve"> Постачальник</w:t>
      </w:r>
    </w:p>
    <w:p w14:paraId="17209612" w14:textId="77777777" w:rsidR="00FF1EB2" w:rsidRPr="00312EDE" w:rsidRDefault="00FF1EB2" w:rsidP="00A33AC3">
      <w:pPr>
        <w:pStyle w:val="a5"/>
        <w:spacing w:before="0" w:beforeAutospacing="0" w:after="0" w:afterAutospacing="0"/>
        <w:jc w:val="both"/>
        <w:rPr>
          <w:lang w:val="uk-UA"/>
        </w:rPr>
      </w:pPr>
    </w:p>
    <w:p w14:paraId="5829F552" w14:textId="77777777" w:rsidR="00FF1EB2" w:rsidRPr="00312EDE" w:rsidRDefault="00FF1EB2" w:rsidP="00A33AC3">
      <w:pPr>
        <w:pStyle w:val="a5"/>
        <w:spacing w:before="0" w:beforeAutospacing="0" w:after="0" w:afterAutospacing="0"/>
        <w:jc w:val="both"/>
        <w:rPr>
          <w:lang w:val="uk-UA"/>
        </w:rPr>
      </w:pPr>
    </w:p>
    <w:p w14:paraId="2BA50F2E" w14:textId="77777777" w:rsidR="00FF1EB2" w:rsidRPr="00312EDE" w:rsidRDefault="00FF1EB2" w:rsidP="00A33AC3">
      <w:pPr>
        <w:tabs>
          <w:tab w:val="left" w:pos="1276"/>
        </w:tabs>
        <w:ind w:firstLine="709"/>
        <w:jc w:val="both"/>
        <w:rPr>
          <w:rFonts w:ascii="Times New Roman" w:hAnsi="Times New Roman"/>
        </w:rPr>
      </w:pPr>
    </w:p>
    <w:p w14:paraId="764430A6" w14:textId="77777777" w:rsidR="00FF1EB2" w:rsidRPr="00312EDE" w:rsidRDefault="00FF1EB2">
      <w:pPr>
        <w:spacing w:line="1" w:lineRule="exact"/>
      </w:pPr>
    </w:p>
    <w:sectPr w:rsidR="00FF1EB2" w:rsidRPr="00312EDE" w:rsidSect="001D5D4C">
      <w:headerReference w:type="default" r:id="rId7"/>
      <w:pgSz w:w="11900" w:h="16840"/>
      <w:pgMar w:top="514" w:right="439" w:bottom="232" w:left="97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7CAD2" w14:textId="77777777" w:rsidR="00812820" w:rsidRDefault="00812820">
      <w:r>
        <w:separator/>
      </w:r>
    </w:p>
  </w:endnote>
  <w:endnote w:type="continuationSeparator" w:id="0">
    <w:p w14:paraId="5F115943" w14:textId="77777777" w:rsidR="00812820" w:rsidRDefault="00812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BAD36" w14:textId="77777777" w:rsidR="00812820" w:rsidRDefault="00812820"/>
  </w:footnote>
  <w:footnote w:type="continuationSeparator" w:id="0">
    <w:p w14:paraId="555C5789" w14:textId="77777777" w:rsidR="00812820" w:rsidRDefault="008128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719AB" w14:textId="73C92F91" w:rsidR="00FF1EB2" w:rsidRDefault="008A7A90">
    <w:pPr>
      <w:pStyle w:val="a6"/>
    </w:pPr>
    <w:r>
      <w:rPr>
        <w:noProof/>
      </w:rPr>
      <w:drawing>
        <wp:inline distT="0" distB="0" distL="0" distR="0" wp14:anchorId="2D70241F" wp14:editId="0EF54E4A">
          <wp:extent cx="4076700" cy="6172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6700" cy="6172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C297A"/>
    <w:multiLevelType w:val="multilevel"/>
    <w:tmpl w:val="B9240EE8"/>
    <w:lvl w:ilvl="0">
      <w:start w:val="6"/>
      <w:numFmt w:val="decimal"/>
      <w:lvlText w:val="%1."/>
      <w:lvlJc w:val="left"/>
      <w:pPr>
        <w:ind w:left="360" w:hanging="360"/>
      </w:pPr>
      <w:rPr>
        <w:rFonts w:cs="Times New Roman" w:hint="default"/>
      </w:rPr>
    </w:lvl>
    <w:lvl w:ilvl="1">
      <w:start w:val="1"/>
      <w:numFmt w:val="decimal"/>
      <w:lvlText w:val="%1.%2."/>
      <w:lvlJc w:val="left"/>
      <w:pPr>
        <w:ind w:left="1211"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13090169"/>
    <w:multiLevelType w:val="hybridMultilevel"/>
    <w:tmpl w:val="D7BE235C"/>
    <w:lvl w:ilvl="0" w:tplc="0419000F">
      <w:start w:val="1"/>
      <w:numFmt w:val="decimal"/>
      <w:lvlText w:val="%1."/>
      <w:lvlJc w:val="left"/>
      <w:pPr>
        <w:ind w:left="720" w:hanging="360"/>
      </w:pPr>
      <w:rPr>
        <w:rFonts w:cs="Times New Roman" w:hint="default"/>
      </w:rPr>
    </w:lvl>
    <w:lvl w:ilvl="1" w:tplc="FBDE3870">
      <w:start w:val="4"/>
      <w:numFmt w:val="bullet"/>
      <w:lvlText w:val="-"/>
      <w:lvlJc w:val="left"/>
      <w:pPr>
        <w:ind w:left="1440" w:hanging="360"/>
      </w:pPr>
      <w:rPr>
        <w:rFonts w:ascii="Times New Roman" w:eastAsia="Times New Roman" w:hAnsi="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975413C"/>
    <w:multiLevelType w:val="multilevel"/>
    <w:tmpl w:val="C3EA644A"/>
    <w:lvl w:ilvl="0">
      <w:start w:val="5"/>
      <w:numFmt w:val="decimal"/>
      <w:lvlText w:val="%1"/>
      <w:lvlJc w:val="left"/>
      <w:pPr>
        <w:ind w:left="360" w:hanging="360"/>
      </w:pPr>
      <w:rPr>
        <w:rFonts w:cs="Times New Roman" w:hint="default"/>
      </w:rPr>
    </w:lvl>
    <w:lvl w:ilvl="1">
      <w:start w:val="1"/>
      <w:numFmt w:val="decimal"/>
      <w:lvlText w:val="%1.%2"/>
      <w:lvlJc w:val="left"/>
      <w:pPr>
        <w:ind w:left="502"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hyphenationZone w:val="425"/>
  <w:doNotHyphenateCaps/>
  <w:drawingGridHorizontalSpacing w:val="181"/>
  <w:drawingGridVerticalSpacing w:val="181"/>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9AA"/>
    <w:rsid w:val="00021012"/>
    <w:rsid w:val="000301D9"/>
    <w:rsid w:val="000549E2"/>
    <w:rsid w:val="00065C54"/>
    <w:rsid w:val="000A310E"/>
    <w:rsid w:val="000B353E"/>
    <w:rsid w:val="000C59E1"/>
    <w:rsid w:val="000D49F8"/>
    <w:rsid w:val="000D54E9"/>
    <w:rsid w:val="001C17B3"/>
    <w:rsid w:val="001D5D4C"/>
    <w:rsid w:val="00217E7F"/>
    <w:rsid w:val="00262A4D"/>
    <w:rsid w:val="002C0441"/>
    <w:rsid w:val="002E7DF8"/>
    <w:rsid w:val="0030517E"/>
    <w:rsid w:val="00306DCF"/>
    <w:rsid w:val="00311497"/>
    <w:rsid w:val="00312EDE"/>
    <w:rsid w:val="003716F0"/>
    <w:rsid w:val="003759AA"/>
    <w:rsid w:val="003933F9"/>
    <w:rsid w:val="003941FF"/>
    <w:rsid w:val="003B2EAC"/>
    <w:rsid w:val="003B59A4"/>
    <w:rsid w:val="003D24A2"/>
    <w:rsid w:val="003D7349"/>
    <w:rsid w:val="003F7426"/>
    <w:rsid w:val="004560BE"/>
    <w:rsid w:val="00490A72"/>
    <w:rsid w:val="00524F40"/>
    <w:rsid w:val="0054472E"/>
    <w:rsid w:val="00557594"/>
    <w:rsid w:val="005962CA"/>
    <w:rsid w:val="005C16BF"/>
    <w:rsid w:val="00657DE2"/>
    <w:rsid w:val="006B0747"/>
    <w:rsid w:val="00747E2D"/>
    <w:rsid w:val="007A0C07"/>
    <w:rsid w:val="007E0B6E"/>
    <w:rsid w:val="007F0284"/>
    <w:rsid w:val="00812820"/>
    <w:rsid w:val="008133AF"/>
    <w:rsid w:val="00851925"/>
    <w:rsid w:val="00857ECE"/>
    <w:rsid w:val="00862797"/>
    <w:rsid w:val="00894604"/>
    <w:rsid w:val="008A5A51"/>
    <w:rsid w:val="008A7A90"/>
    <w:rsid w:val="008B0EFB"/>
    <w:rsid w:val="008B0F02"/>
    <w:rsid w:val="00961A65"/>
    <w:rsid w:val="00977253"/>
    <w:rsid w:val="0099235E"/>
    <w:rsid w:val="009A3143"/>
    <w:rsid w:val="00A06450"/>
    <w:rsid w:val="00A13927"/>
    <w:rsid w:val="00A33AC3"/>
    <w:rsid w:val="00A44EA4"/>
    <w:rsid w:val="00A94958"/>
    <w:rsid w:val="00AA2775"/>
    <w:rsid w:val="00AB0232"/>
    <w:rsid w:val="00AB48AF"/>
    <w:rsid w:val="00AD199B"/>
    <w:rsid w:val="00B15157"/>
    <w:rsid w:val="00B17CE9"/>
    <w:rsid w:val="00B24761"/>
    <w:rsid w:val="00B43EA0"/>
    <w:rsid w:val="00B54D28"/>
    <w:rsid w:val="00B74E8B"/>
    <w:rsid w:val="00B74F5F"/>
    <w:rsid w:val="00BB27A0"/>
    <w:rsid w:val="00C41AA5"/>
    <w:rsid w:val="00C740A7"/>
    <w:rsid w:val="00C96FF7"/>
    <w:rsid w:val="00CE1EEF"/>
    <w:rsid w:val="00D65296"/>
    <w:rsid w:val="00D811A2"/>
    <w:rsid w:val="00D81816"/>
    <w:rsid w:val="00D83844"/>
    <w:rsid w:val="00DB150B"/>
    <w:rsid w:val="00DD6B3F"/>
    <w:rsid w:val="00E041D8"/>
    <w:rsid w:val="00E05367"/>
    <w:rsid w:val="00E05F2F"/>
    <w:rsid w:val="00E7778F"/>
    <w:rsid w:val="00E90150"/>
    <w:rsid w:val="00F16ABC"/>
    <w:rsid w:val="00F2665F"/>
    <w:rsid w:val="00F36ECC"/>
    <w:rsid w:val="00FF1E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D1F9B87"/>
  <w15:docId w15:val="{69604809-9EE9-459F-B2ED-C3F48E360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1AA5"/>
    <w:pPr>
      <w:widowControl w:val="0"/>
    </w:pPr>
    <w:rPr>
      <w:color w:val="000000"/>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ий текст Знак"/>
    <w:link w:val="a4"/>
    <w:uiPriority w:val="99"/>
    <w:locked/>
    <w:rsid w:val="00C41AA5"/>
    <w:rPr>
      <w:rFonts w:ascii="Times New Roman" w:hAnsi="Times New Roman"/>
      <w:u w:val="none"/>
      <w:shd w:val="clear" w:color="auto" w:fill="auto"/>
    </w:rPr>
  </w:style>
  <w:style w:type="character" w:customStyle="1" w:styleId="Bodytext2">
    <w:name w:val="Body text (2)_"/>
    <w:link w:val="Bodytext20"/>
    <w:uiPriority w:val="99"/>
    <w:locked/>
    <w:rsid w:val="00C41AA5"/>
    <w:rPr>
      <w:rFonts w:ascii="Cambria" w:hAnsi="Cambria"/>
      <w:b/>
      <w:sz w:val="26"/>
      <w:u w:val="none"/>
      <w:shd w:val="clear" w:color="auto" w:fill="auto"/>
    </w:rPr>
  </w:style>
  <w:style w:type="character" w:customStyle="1" w:styleId="Tablecaption">
    <w:name w:val="Table caption_"/>
    <w:link w:val="Tablecaption0"/>
    <w:uiPriority w:val="99"/>
    <w:locked/>
    <w:rsid w:val="00C41AA5"/>
    <w:rPr>
      <w:rFonts w:ascii="Times New Roman" w:hAnsi="Times New Roman"/>
      <w:i/>
      <w:sz w:val="16"/>
      <w:u w:val="none"/>
      <w:shd w:val="clear" w:color="auto" w:fill="auto"/>
    </w:rPr>
  </w:style>
  <w:style w:type="character" w:customStyle="1" w:styleId="Other">
    <w:name w:val="Other_"/>
    <w:link w:val="Other0"/>
    <w:uiPriority w:val="99"/>
    <w:locked/>
    <w:rsid w:val="00C41AA5"/>
    <w:rPr>
      <w:rFonts w:ascii="Times New Roman" w:hAnsi="Times New Roman"/>
      <w:u w:val="none"/>
      <w:shd w:val="clear" w:color="auto" w:fill="auto"/>
    </w:rPr>
  </w:style>
  <w:style w:type="character" w:customStyle="1" w:styleId="Bodytext3">
    <w:name w:val="Body text (3)_"/>
    <w:link w:val="Bodytext30"/>
    <w:uiPriority w:val="99"/>
    <w:locked/>
    <w:rsid w:val="00C41AA5"/>
    <w:rPr>
      <w:rFonts w:ascii="Times New Roman" w:hAnsi="Times New Roman"/>
      <w:i/>
      <w:sz w:val="16"/>
      <w:u w:val="none"/>
      <w:shd w:val="clear" w:color="auto" w:fill="auto"/>
    </w:rPr>
  </w:style>
  <w:style w:type="paragraph" w:styleId="a4">
    <w:name w:val="Body Text"/>
    <w:basedOn w:val="a"/>
    <w:link w:val="a3"/>
    <w:uiPriority w:val="99"/>
    <w:rsid w:val="00C41AA5"/>
    <w:pPr>
      <w:spacing w:after="100"/>
      <w:ind w:firstLine="280"/>
    </w:pPr>
    <w:rPr>
      <w:rFonts w:ascii="Times New Roman" w:hAnsi="Times New Roman" w:cs="Times New Roman"/>
      <w:color w:val="auto"/>
      <w:sz w:val="20"/>
      <w:szCs w:val="20"/>
      <w:lang w:val="ru-RU" w:eastAsia="ru-RU"/>
    </w:rPr>
  </w:style>
  <w:style w:type="character" w:customStyle="1" w:styleId="BodyTextChar1">
    <w:name w:val="Body Text Char1"/>
    <w:uiPriority w:val="99"/>
    <w:semiHidden/>
    <w:rsid w:val="00E05367"/>
    <w:rPr>
      <w:rFonts w:cs="Times New Roman"/>
      <w:color w:val="000000"/>
      <w:sz w:val="24"/>
      <w:lang w:val="uk-UA" w:eastAsia="uk-UA"/>
    </w:rPr>
  </w:style>
  <w:style w:type="paragraph" w:customStyle="1" w:styleId="Bodytext20">
    <w:name w:val="Body text (2)"/>
    <w:basedOn w:val="a"/>
    <w:link w:val="Bodytext2"/>
    <w:uiPriority w:val="99"/>
    <w:rsid w:val="00C41AA5"/>
    <w:pPr>
      <w:spacing w:after="280"/>
      <w:jc w:val="center"/>
    </w:pPr>
    <w:rPr>
      <w:rFonts w:ascii="Cambria" w:hAnsi="Cambria" w:cs="Times New Roman"/>
      <w:b/>
      <w:color w:val="auto"/>
      <w:sz w:val="26"/>
      <w:szCs w:val="20"/>
      <w:lang w:val="ru-RU" w:eastAsia="ru-RU"/>
    </w:rPr>
  </w:style>
  <w:style w:type="paragraph" w:customStyle="1" w:styleId="Tablecaption0">
    <w:name w:val="Table caption"/>
    <w:basedOn w:val="a"/>
    <w:link w:val="Tablecaption"/>
    <w:uiPriority w:val="99"/>
    <w:rsid w:val="00C41AA5"/>
    <w:pPr>
      <w:spacing w:line="223" w:lineRule="auto"/>
    </w:pPr>
    <w:rPr>
      <w:rFonts w:ascii="Times New Roman" w:hAnsi="Times New Roman" w:cs="Times New Roman"/>
      <w:i/>
      <w:color w:val="auto"/>
      <w:sz w:val="16"/>
      <w:szCs w:val="20"/>
      <w:lang w:val="ru-RU" w:eastAsia="ru-RU"/>
    </w:rPr>
  </w:style>
  <w:style w:type="paragraph" w:customStyle="1" w:styleId="Other0">
    <w:name w:val="Other"/>
    <w:basedOn w:val="a"/>
    <w:link w:val="Other"/>
    <w:uiPriority w:val="99"/>
    <w:rsid w:val="00C41AA5"/>
    <w:pPr>
      <w:spacing w:after="100"/>
      <w:ind w:firstLine="280"/>
    </w:pPr>
    <w:rPr>
      <w:rFonts w:ascii="Times New Roman" w:hAnsi="Times New Roman" w:cs="Times New Roman"/>
      <w:color w:val="auto"/>
      <w:sz w:val="20"/>
      <w:szCs w:val="20"/>
      <w:lang w:val="ru-RU" w:eastAsia="ru-RU"/>
    </w:rPr>
  </w:style>
  <w:style w:type="paragraph" w:customStyle="1" w:styleId="Bodytext30">
    <w:name w:val="Body text (3)"/>
    <w:basedOn w:val="a"/>
    <w:link w:val="Bodytext3"/>
    <w:uiPriority w:val="99"/>
    <w:rsid w:val="00C41AA5"/>
    <w:rPr>
      <w:rFonts w:ascii="Times New Roman" w:hAnsi="Times New Roman" w:cs="Times New Roman"/>
      <w:i/>
      <w:color w:val="auto"/>
      <w:sz w:val="16"/>
      <w:szCs w:val="20"/>
      <w:lang w:val="ru-RU" w:eastAsia="ru-RU"/>
    </w:rPr>
  </w:style>
  <w:style w:type="paragraph" w:styleId="a5">
    <w:name w:val="Normal (Web)"/>
    <w:basedOn w:val="a"/>
    <w:uiPriority w:val="99"/>
    <w:rsid w:val="001C17B3"/>
    <w:pPr>
      <w:widowControl/>
      <w:spacing w:before="100" w:beforeAutospacing="1" w:after="100" w:afterAutospacing="1"/>
    </w:pPr>
    <w:rPr>
      <w:rFonts w:ascii="Times New Roman" w:eastAsia="Times New Roman" w:hAnsi="Times New Roman" w:cs="Times New Roman"/>
      <w:color w:val="auto"/>
      <w:lang w:val="ru-RU" w:eastAsia="ru-RU"/>
    </w:rPr>
  </w:style>
  <w:style w:type="paragraph" w:styleId="a6">
    <w:name w:val="header"/>
    <w:basedOn w:val="a"/>
    <w:link w:val="a7"/>
    <w:uiPriority w:val="99"/>
    <w:rsid w:val="00AB48AF"/>
    <w:pPr>
      <w:tabs>
        <w:tab w:val="center" w:pos="4677"/>
        <w:tab w:val="right" w:pos="9355"/>
      </w:tabs>
    </w:pPr>
    <w:rPr>
      <w:rFonts w:cs="Times New Roman"/>
      <w:sz w:val="20"/>
      <w:szCs w:val="20"/>
    </w:rPr>
  </w:style>
  <w:style w:type="character" w:customStyle="1" w:styleId="a7">
    <w:name w:val="Верхній колонтитул Знак"/>
    <w:link w:val="a6"/>
    <w:uiPriority w:val="99"/>
    <w:locked/>
    <w:rsid w:val="00AB48AF"/>
    <w:rPr>
      <w:rFonts w:cs="Times New Roman"/>
      <w:color w:val="000000"/>
    </w:rPr>
  </w:style>
  <w:style w:type="paragraph" w:styleId="a8">
    <w:name w:val="footer"/>
    <w:basedOn w:val="a"/>
    <w:link w:val="a9"/>
    <w:uiPriority w:val="99"/>
    <w:rsid w:val="00AB48AF"/>
    <w:pPr>
      <w:tabs>
        <w:tab w:val="center" w:pos="4677"/>
        <w:tab w:val="right" w:pos="9355"/>
      </w:tabs>
    </w:pPr>
    <w:rPr>
      <w:rFonts w:cs="Times New Roman"/>
      <w:sz w:val="20"/>
      <w:szCs w:val="20"/>
    </w:rPr>
  </w:style>
  <w:style w:type="character" w:customStyle="1" w:styleId="a9">
    <w:name w:val="Нижній колонтитул Знак"/>
    <w:link w:val="a8"/>
    <w:uiPriority w:val="99"/>
    <w:locked/>
    <w:rsid w:val="00AB48AF"/>
    <w:rPr>
      <w:rFonts w:cs="Times New Roman"/>
      <w:color w:val="000000"/>
    </w:rPr>
  </w:style>
  <w:style w:type="paragraph" w:styleId="aa">
    <w:name w:val="List Paragraph"/>
    <w:basedOn w:val="a"/>
    <w:uiPriority w:val="99"/>
    <w:qFormat/>
    <w:rsid w:val="001D5D4C"/>
    <w:pPr>
      <w:widowControl/>
      <w:spacing w:after="200" w:line="276" w:lineRule="auto"/>
      <w:ind w:left="720"/>
    </w:pPr>
    <w:rPr>
      <w:rFonts w:ascii="Calibri" w:hAnsi="Calibri" w:cs="Times New Roman"/>
      <w:color w:val="auto"/>
      <w:sz w:val="22"/>
      <w:szCs w:val="22"/>
      <w:lang w:eastAsia="en-US"/>
    </w:rPr>
  </w:style>
  <w:style w:type="table" w:styleId="ab">
    <w:name w:val="Table Grid"/>
    <w:basedOn w:val="a1"/>
    <w:uiPriority w:val="99"/>
    <w:rsid w:val="00A33AC3"/>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190777">
      <w:marLeft w:val="0"/>
      <w:marRight w:val="0"/>
      <w:marTop w:val="0"/>
      <w:marBottom w:val="0"/>
      <w:divBdr>
        <w:top w:val="none" w:sz="0" w:space="0" w:color="auto"/>
        <w:left w:val="none" w:sz="0" w:space="0" w:color="auto"/>
        <w:bottom w:val="none" w:sz="0" w:space="0" w:color="auto"/>
        <w:right w:val="none" w:sz="0" w:space="0" w:color="auto"/>
      </w:divBdr>
    </w:div>
    <w:div w:id="26019077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7608</Words>
  <Characters>4338</Characters>
  <Application>Microsoft Office Word</Application>
  <DocSecurity>0</DocSecurity>
  <Lines>36</Lines>
  <Paragraphs>23</Paragraphs>
  <ScaleCrop>false</ScaleCrop>
  <Company/>
  <LinksUpToDate>false</LinksUpToDate>
  <CharactersWithSpaces>11923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Оплата за фактом</dc:title>
  <dc:subject/>
  <dc:creator>PM</dc:creator>
  <cp:keywords/>
  <dc:description/>
  <cp:lastModifiedBy>Короп Любов Миколаївна</cp:lastModifiedBy>
  <cp:revision>4</cp:revision>
  <dcterms:created xsi:type="dcterms:W3CDTF">2021-07-15T06:02:00Z</dcterms:created>
  <dcterms:modified xsi:type="dcterms:W3CDTF">2021-07-15T06:16:00Z</dcterms:modified>
</cp:coreProperties>
</file>