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915E" w14:textId="59C6C0EC" w:rsidR="00B44AF9" w:rsidRPr="00A70589" w:rsidRDefault="00BA603F" w:rsidP="00B44AF9">
      <w:pPr>
        <w:jc w:val="center"/>
        <w:rPr>
          <w:rFonts w:ascii="Times New Roman" w:hAnsi="Times New Roman" w:cs="Times New Roman"/>
          <w:b/>
          <w:sz w:val="28"/>
          <w:szCs w:val="28"/>
        </w:rPr>
      </w:pPr>
      <w:r w:rsidRPr="00A70589">
        <w:rPr>
          <w:rFonts w:ascii="Times New Roman" w:hAnsi="Times New Roman" w:cs="Times New Roman"/>
          <w:b/>
          <w:sz w:val="28"/>
          <w:szCs w:val="28"/>
        </w:rPr>
        <w:t>Інформаційне повідомлення щодо</w:t>
      </w:r>
      <w:r w:rsidR="00F73AE2" w:rsidRPr="00A70589">
        <w:rPr>
          <w:rFonts w:ascii="Times New Roman" w:hAnsi="Times New Roman" w:cs="Times New Roman"/>
          <w:b/>
          <w:sz w:val="28"/>
          <w:szCs w:val="28"/>
        </w:rPr>
        <w:t xml:space="preserve"> наміру</w:t>
      </w:r>
      <w:r w:rsidRPr="00A70589">
        <w:rPr>
          <w:rFonts w:ascii="Times New Roman" w:hAnsi="Times New Roman" w:cs="Times New Roman"/>
          <w:b/>
          <w:sz w:val="28"/>
          <w:szCs w:val="28"/>
        </w:rPr>
        <w:t xml:space="preserve"> </w:t>
      </w:r>
      <w:r w:rsidR="006F5D1B" w:rsidRPr="00233F62">
        <w:rPr>
          <w:rFonts w:ascii="Times New Roman" w:hAnsi="Times New Roman" w:cs="Times New Roman"/>
          <w:b/>
          <w:sz w:val="28"/>
          <w:szCs w:val="28"/>
        </w:rPr>
        <w:t>зміни</w:t>
      </w:r>
      <w:r w:rsidR="00A13EFF" w:rsidRPr="00A70589">
        <w:rPr>
          <w:rFonts w:ascii="Times New Roman" w:hAnsi="Times New Roman" w:cs="Times New Roman"/>
          <w:b/>
          <w:sz w:val="28"/>
          <w:szCs w:val="28"/>
        </w:rPr>
        <w:t xml:space="preserve"> </w:t>
      </w:r>
      <w:r w:rsidRPr="00A70589">
        <w:rPr>
          <w:rFonts w:ascii="Times New Roman" w:hAnsi="Times New Roman" w:cs="Times New Roman"/>
          <w:b/>
          <w:sz w:val="28"/>
          <w:szCs w:val="28"/>
        </w:rPr>
        <w:t xml:space="preserve">тарифів на </w:t>
      </w:r>
      <w:r w:rsidR="001051BA" w:rsidRPr="00A70589">
        <w:rPr>
          <w:rFonts w:ascii="Times New Roman" w:hAnsi="Times New Roman" w:cs="Times New Roman"/>
          <w:b/>
          <w:sz w:val="28"/>
          <w:szCs w:val="28"/>
        </w:rPr>
        <w:t>теплову енергію</w:t>
      </w:r>
      <w:r w:rsidR="0065049E" w:rsidRPr="00A70589">
        <w:rPr>
          <w:rFonts w:ascii="Times New Roman" w:hAnsi="Times New Roman" w:cs="Times New Roman"/>
          <w:b/>
          <w:sz w:val="28"/>
          <w:szCs w:val="28"/>
        </w:rPr>
        <w:t xml:space="preserve"> та</w:t>
      </w:r>
      <w:r w:rsidR="001051BA" w:rsidRPr="00A70589">
        <w:rPr>
          <w:rFonts w:ascii="Times New Roman" w:hAnsi="Times New Roman" w:cs="Times New Roman"/>
          <w:b/>
          <w:sz w:val="28"/>
          <w:szCs w:val="28"/>
        </w:rPr>
        <w:t xml:space="preserve"> </w:t>
      </w:r>
      <w:r w:rsidRPr="00A70589">
        <w:rPr>
          <w:rFonts w:ascii="Times New Roman" w:hAnsi="Times New Roman" w:cs="Times New Roman"/>
          <w:b/>
          <w:sz w:val="28"/>
          <w:szCs w:val="28"/>
        </w:rPr>
        <w:t xml:space="preserve">послуги </w:t>
      </w:r>
      <w:r w:rsidR="00F73AE2" w:rsidRPr="00A70589">
        <w:rPr>
          <w:rFonts w:ascii="Times New Roman" w:hAnsi="Times New Roman" w:cs="Times New Roman"/>
          <w:b/>
          <w:sz w:val="28"/>
          <w:szCs w:val="28"/>
        </w:rPr>
        <w:t xml:space="preserve">з постачання теплової енергії </w:t>
      </w:r>
      <w:r w:rsidR="00CB71DA" w:rsidRPr="00A70589">
        <w:rPr>
          <w:rFonts w:ascii="Times New Roman" w:hAnsi="Times New Roman" w:cs="Times New Roman"/>
          <w:b/>
          <w:sz w:val="28"/>
          <w:szCs w:val="28"/>
        </w:rPr>
        <w:t xml:space="preserve">для потреб споживачів </w:t>
      </w:r>
      <w:r w:rsidR="00F73AE2" w:rsidRPr="00A70589">
        <w:rPr>
          <w:rFonts w:ascii="Times New Roman" w:hAnsi="Times New Roman" w:cs="Times New Roman"/>
          <w:b/>
          <w:sz w:val="28"/>
          <w:szCs w:val="28"/>
        </w:rPr>
        <w:t xml:space="preserve"> </w:t>
      </w:r>
      <w:bookmarkStart w:id="0" w:name="_Hlk107695566"/>
      <w:proofErr w:type="spellStart"/>
      <w:r w:rsidR="0065049E" w:rsidRPr="00A70589">
        <w:rPr>
          <w:rFonts w:ascii="Times New Roman" w:hAnsi="Times New Roman" w:cs="Times New Roman"/>
          <w:b/>
          <w:sz w:val="28"/>
          <w:szCs w:val="28"/>
        </w:rPr>
        <w:t>Новороздільської</w:t>
      </w:r>
      <w:proofErr w:type="spellEnd"/>
      <w:r w:rsidR="004C3727" w:rsidRPr="00A70589">
        <w:rPr>
          <w:rFonts w:ascii="Times New Roman" w:hAnsi="Times New Roman" w:cs="Times New Roman"/>
          <w:b/>
          <w:sz w:val="28"/>
          <w:szCs w:val="28"/>
        </w:rPr>
        <w:t xml:space="preserve"> </w:t>
      </w:r>
      <w:bookmarkEnd w:id="0"/>
      <w:r w:rsidR="004C3727" w:rsidRPr="00A70589">
        <w:rPr>
          <w:rFonts w:ascii="Times New Roman" w:hAnsi="Times New Roman" w:cs="Times New Roman"/>
          <w:b/>
          <w:sz w:val="28"/>
          <w:szCs w:val="28"/>
        </w:rPr>
        <w:t>ТЕЦ</w:t>
      </w:r>
      <w:r w:rsidR="00AC7FC6" w:rsidRPr="00A70589">
        <w:rPr>
          <w:rFonts w:ascii="Times New Roman" w:hAnsi="Times New Roman" w:cs="Times New Roman"/>
          <w:b/>
          <w:sz w:val="28"/>
          <w:szCs w:val="28"/>
        </w:rPr>
        <w:t xml:space="preserve"> </w:t>
      </w:r>
      <w:r w:rsidR="00605BB0" w:rsidRPr="00A70589">
        <w:rPr>
          <w:rFonts w:ascii="Times New Roman" w:hAnsi="Times New Roman" w:cs="Times New Roman"/>
          <w:b/>
          <w:sz w:val="28"/>
          <w:szCs w:val="28"/>
        </w:rPr>
        <w:t>ТОВ</w:t>
      </w:r>
      <w:r w:rsidR="00496EE7" w:rsidRPr="00A70589">
        <w:rPr>
          <w:rFonts w:ascii="Times New Roman" w:hAnsi="Times New Roman" w:cs="Times New Roman"/>
          <w:b/>
          <w:sz w:val="28"/>
          <w:szCs w:val="28"/>
        </w:rPr>
        <w:t xml:space="preserve"> «Нафтогаз Тепло» </w:t>
      </w:r>
    </w:p>
    <w:p w14:paraId="3000A7C7" w14:textId="38E3F447" w:rsidR="00682929" w:rsidRPr="00A70589" w:rsidRDefault="00F73AE2" w:rsidP="004C3727">
      <w:pPr>
        <w:spacing w:after="0" w:line="240" w:lineRule="auto"/>
        <w:ind w:firstLine="709"/>
        <w:jc w:val="both"/>
        <w:rPr>
          <w:rFonts w:ascii="Times New Roman" w:hAnsi="Times New Roman" w:cs="Times New Roman"/>
          <w:sz w:val="24"/>
          <w:szCs w:val="24"/>
        </w:rPr>
      </w:pPr>
      <w:r w:rsidRPr="00A70589">
        <w:rPr>
          <w:rFonts w:ascii="Times New Roman" w:hAnsi="Times New Roman" w:cs="Times New Roman"/>
          <w:sz w:val="24"/>
          <w:szCs w:val="24"/>
        </w:rPr>
        <w:t xml:space="preserve">Відповідно до частини 4 статті 10 Закону України «Про житлово-комунальні послуги», наказу </w:t>
      </w:r>
      <w:proofErr w:type="spellStart"/>
      <w:r w:rsidRPr="00A70589">
        <w:rPr>
          <w:rFonts w:ascii="Times New Roman" w:hAnsi="Times New Roman" w:cs="Times New Roman"/>
          <w:sz w:val="24"/>
          <w:szCs w:val="24"/>
        </w:rPr>
        <w:t>Мінрегіону</w:t>
      </w:r>
      <w:proofErr w:type="spellEnd"/>
      <w:r w:rsidRPr="00A70589">
        <w:rPr>
          <w:rFonts w:ascii="Times New Roman" w:hAnsi="Times New Roman" w:cs="Times New Roman"/>
          <w:sz w:val="24"/>
          <w:szCs w:val="24"/>
        </w:rPr>
        <w:t xml:space="preserve"> від 05.06.2018 р. №130 «Про затвердження Порядку інформування споживачів про намір зміни цін/тарифів на комунальні послуги з обґрунтуванням такої необхідності» ТОВ «Нафтогаз Тепло» </w:t>
      </w:r>
      <w:r w:rsidR="00CB71DA" w:rsidRPr="00A70589">
        <w:rPr>
          <w:rFonts w:ascii="Times New Roman" w:hAnsi="Times New Roman" w:cs="Times New Roman"/>
          <w:sz w:val="24"/>
          <w:szCs w:val="24"/>
        </w:rPr>
        <w:t xml:space="preserve">повідомляє про намір </w:t>
      </w:r>
      <w:r w:rsidR="00D94DB9" w:rsidRPr="00233F62">
        <w:rPr>
          <w:rFonts w:ascii="Times New Roman" w:hAnsi="Times New Roman" w:cs="Times New Roman"/>
          <w:sz w:val="24"/>
          <w:szCs w:val="24"/>
        </w:rPr>
        <w:t>зміни</w:t>
      </w:r>
      <w:r w:rsidR="00CB71DA" w:rsidRPr="00A70589">
        <w:rPr>
          <w:rFonts w:ascii="Times New Roman" w:hAnsi="Times New Roman" w:cs="Times New Roman"/>
          <w:sz w:val="24"/>
          <w:szCs w:val="24"/>
        </w:rPr>
        <w:t xml:space="preserve"> тарифів на </w:t>
      </w:r>
      <w:r w:rsidR="00D94DB9" w:rsidRPr="00437CF9">
        <w:rPr>
          <w:rFonts w:ascii="Times New Roman" w:hAnsi="Times New Roman" w:cs="Times New Roman"/>
          <w:sz w:val="24"/>
          <w:szCs w:val="24"/>
        </w:rPr>
        <w:t>теплову енергію</w:t>
      </w:r>
      <w:r w:rsidR="00D94DB9">
        <w:rPr>
          <w:rFonts w:ascii="Times New Roman" w:hAnsi="Times New Roman" w:cs="Times New Roman"/>
          <w:sz w:val="24"/>
          <w:szCs w:val="24"/>
        </w:rPr>
        <w:t xml:space="preserve"> та</w:t>
      </w:r>
      <w:r w:rsidR="00D94DB9" w:rsidRPr="00A70589">
        <w:rPr>
          <w:rFonts w:ascii="Times New Roman" w:hAnsi="Times New Roman" w:cs="Times New Roman"/>
          <w:sz w:val="24"/>
          <w:szCs w:val="24"/>
        </w:rPr>
        <w:t xml:space="preserve"> </w:t>
      </w:r>
      <w:r w:rsidR="00CB71DA" w:rsidRPr="00A70589">
        <w:rPr>
          <w:rFonts w:ascii="Times New Roman" w:hAnsi="Times New Roman" w:cs="Times New Roman"/>
          <w:sz w:val="24"/>
          <w:szCs w:val="24"/>
        </w:rPr>
        <w:t xml:space="preserve">послуги з постачання теплової енергії для потреб споживачів </w:t>
      </w:r>
      <w:proofErr w:type="spellStart"/>
      <w:r w:rsidR="0065049E" w:rsidRPr="00A70589">
        <w:rPr>
          <w:rFonts w:ascii="Times New Roman" w:hAnsi="Times New Roman" w:cs="Times New Roman"/>
          <w:sz w:val="24"/>
          <w:szCs w:val="24"/>
        </w:rPr>
        <w:t>Новороздільської</w:t>
      </w:r>
      <w:proofErr w:type="spellEnd"/>
      <w:r w:rsidR="0065049E" w:rsidRPr="00A70589">
        <w:rPr>
          <w:rFonts w:ascii="Times New Roman" w:hAnsi="Times New Roman" w:cs="Times New Roman"/>
          <w:sz w:val="24"/>
          <w:szCs w:val="24"/>
        </w:rPr>
        <w:t xml:space="preserve"> </w:t>
      </w:r>
      <w:r w:rsidR="00CB71DA" w:rsidRPr="00A70589">
        <w:rPr>
          <w:rFonts w:ascii="Times New Roman" w:hAnsi="Times New Roman" w:cs="Times New Roman"/>
          <w:sz w:val="24"/>
          <w:szCs w:val="24"/>
        </w:rPr>
        <w:t>ТЕЦ ТОВ «Нафтогаз Тепло».</w:t>
      </w:r>
    </w:p>
    <w:p w14:paraId="76E3802F" w14:textId="77777777" w:rsidR="00793801" w:rsidRPr="00793801" w:rsidRDefault="00793801" w:rsidP="00793801">
      <w:pPr>
        <w:pStyle w:val="rvps2"/>
        <w:shd w:val="clear" w:color="auto" w:fill="FFFFFF"/>
        <w:spacing w:before="0" w:beforeAutospacing="0" w:after="0" w:afterAutospacing="0"/>
        <w:ind w:firstLine="448"/>
        <w:jc w:val="both"/>
        <w:rPr>
          <w:rFonts w:eastAsiaTheme="minorHAnsi"/>
          <w:lang w:eastAsia="en-US"/>
        </w:rPr>
      </w:pPr>
      <w:r w:rsidRPr="00793801">
        <w:rPr>
          <w:rFonts w:eastAsiaTheme="minorHAnsi"/>
          <w:lang w:eastAsia="en-US"/>
        </w:rPr>
        <w:t xml:space="preserve">Відповідно до п.5 Наказу Міністерства регіонального розвитку, будівництва та житлово-комунального господарства України від 12.09.2018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зміна тарифів на теплову енергії, її виробництво, транспортування та постачання, тарифів на комунальні послуги здійснюється шляхом перегляду тарифу і його структури або шляхом коригування тарифів. </w:t>
      </w:r>
      <w:bookmarkStart w:id="1" w:name="n213"/>
      <w:bookmarkEnd w:id="1"/>
    </w:p>
    <w:p w14:paraId="10B98A28" w14:textId="77777777" w:rsidR="00793801" w:rsidRPr="00793801" w:rsidRDefault="00793801" w:rsidP="00793801">
      <w:pPr>
        <w:pStyle w:val="rvps2"/>
        <w:shd w:val="clear" w:color="auto" w:fill="FFFFFF"/>
        <w:spacing w:before="0" w:beforeAutospacing="0" w:after="0" w:afterAutospacing="0"/>
        <w:ind w:firstLine="448"/>
        <w:jc w:val="both"/>
        <w:rPr>
          <w:rFonts w:eastAsiaTheme="minorHAnsi"/>
          <w:lang w:eastAsia="en-US"/>
        </w:rPr>
      </w:pPr>
      <w:r w:rsidRPr="00793801">
        <w:rPr>
          <w:rFonts w:eastAsiaTheme="minorHAnsi"/>
          <w:lang w:eastAsia="en-US"/>
        </w:rPr>
        <w:t>Коригування тарифів здійснюється протягом строку їх дії винятково у випадках зміни вартості окремих складових чинних тарифів із причин, не залежних від суб’єкта господарювання.</w:t>
      </w:r>
    </w:p>
    <w:p w14:paraId="38F5D668" w14:textId="77777777" w:rsidR="00793801" w:rsidRPr="00793801" w:rsidRDefault="00793801" w:rsidP="004F67E1">
      <w:pPr>
        <w:pStyle w:val="rvps2"/>
        <w:shd w:val="clear" w:color="auto" w:fill="FFFFFF"/>
        <w:spacing w:before="0" w:beforeAutospacing="0" w:after="0" w:afterAutospacing="0"/>
        <w:ind w:firstLine="448"/>
        <w:jc w:val="both"/>
        <w:rPr>
          <w:rFonts w:eastAsiaTheme="minorHAnsi"/>
          <w:lang w:eastAsia="en-US"/>
        </w:rPr>
      </w:pPr>
      <w:r w:rsidRPr="00793801">
        <w:rPr>
          <w:rFonts w:eastAsiaTheme="minorHAnsi"/>
          <w:lang w:eastAsia="en-US"/>
        </w:rPr>
        <w:t>Коригування тарифів до економічно обґрунтованого рівня є необхідним заходом для належного функціонування підприємства.</w:t>
      </w:r>
    </w:p>
    <w:p w14:paraId="4A2F1E42" w14:textId="77777777" w:rsidR="00793801" w:rsidRPr="00793801" w:rsidRDefault="00793801" w:rsidP="004F67E1">
      <w:pPr>
        <w:shd w:val="clear" w:color="auto" w:fill="FFFFFF"/>
        <w:spacing w:after="0" w:line="240" w:lineRule="auto"/>
        <w:ind w:firstLine="448"/>
        <w:jc w:val="both"/>
        <w:rPr>
          <w:rFonts w:ascii="Times New Roman" w:hAnsi="Times New Roman" w:cs="Times New Roman"/>
          <w:sz w:val="24"/>
          <w:szCs w:val="24"/>
        </w:rPr>
      </w:pPr>
      <w:r w:rsidRPr="00793801">
        <w:rPr>
          <w:rFonts w:ascii="Times New Roman" w:hAnsi="Times New Roman" w:cs="Times New Roman"/>
          <w:sz w:val="24"/>
          <w:szCs w:val="24"/>
        </w:rPr>
        <w:t>Для ліцензіатів, які здійснюють реалізацію теплової енергії споживачам, встановлюються тарифи на теплову енергію, що є сумою тарифів на виробництво, транспортування та постачання теплової енергії.</w:t>
      </w:r>
    </w:p>
    <w:p w14:paraId="1EF386D7" w14:textId="0B39D6B3" w:rsidR="00793801" w:rsidRPr="00793801" w:rsidRDefault="00793801" w:rsidP="001114EE">
      <w:pPr>
        <w:pStyle w:val="rvps2"/>
        <w:shd w:val="clear" w:color="auto" w:fill="FFFFFF"/>
        <w:spacing w:before="0" w:beforeAutospacing="0" w:after="0" w:afterAutospacing="0"/>
        <w:ind w:firstLine="448"/>
        <w:jc w:val="both"/>
      </w:pPr>
      <w:r w:rsidRPr="00793801">
        <w:rPr>
          <w:rFonts w:eastAsiaTheme="minorHAnsi"/>
          <w:lang w:eastAsia="en-US"/>
        </w:rPr>
        <w:t xml:space="preserve">Постановою НКРЕКП від 08.04.2025р. №507 затверджено нові тарифи на виробництво теплової енергії для ТОВ «Нафтогаз Тепло» </w:t>
      </w:r>
      <w:proofErr w:type="spellStart"/>
      <w:r w:rsidRPr="00793801">
        <w:rPr>
          <w:rFonts w:eastAsiaTheme="minorHAnsi"/>
          <w:lang w:eastAsia="en-US"/>
        </w:rPr>
        <w:t>Новороздільська</w:t>
      </w:r>
      <w:proofErr w:type="spellEnd"/>
      <w:r w:rsidRPr="00793801">
        <w:rPr>
          <w:rFonts w:eastAsiaTheme="minorHAnsi"/>
          <w:lang w:eastAsia="en-US"/>
        </w:rPr>
        <w:t xml:space="preserve"> ТЕЦ.</w:t>
      </w:r>
      <w:r w:rsidR="001114EE">
        <w:rPr>
          <w:rFonts w:eastAsiaTheme="minorHAnsi"/>
          <w:lang w:eastAsia="en-US"/>
        </w:rPr>
        <w:t xml:space="preserve"> Відповідно </w:t>
      </w:r>
      <w:r w:rsidRPr="00793801">
        <w:t xml:space="preserve">Товариством проведено коригування тарифів на </w:t>
      </w:r>
      <w:r w:rsidR="004F67E1" w:rsidRPr="00437CF9">
        <w:t>теплову енергію</w:t>
      </w:r>
      <w:r w:rsidR="00FA2206">
        <w:t xml:space="preserve"> та</w:t>
      </w:r>
      <w:r w:rsidR="004F67E1" w:rsidRPr="00437CF9">
        <w:t xml:space="preserve"> послуги</w:t>
      </w:r>
      <w:r w:rsidRPr="00793801">
        <w:t xml:space="preserve"> з постачання теплової енергії.</w:t>
      </w:r>
    </w:p>
    <w:p w14:paraId="07FA6481" w14:textId="40BD50F9" w:rsidR="00594D73" w:rsidRPr="00A70589" w:rsidRDefault="00594D73" w:rsidP="00793801">
      <w:pPr>
        <w:spacing w:after="0" w:line="240" w:lineRule="auto"/>
        <w:ind w:firstLine="709"/>
        <w:jc w:val="both"/>
        <w:rPr>
          <w:rFonts w:ascii="Times New Roman" w:hAnsi="Times New Roman" w:cs="Times New Roman"/>
          <w:sz w:val="24"/>
          <w:szCs w:val="24"/>
        </w:rPr>
      </w:pPr>
      <w:r w:rsidRPr="00A70589">
        <w:rPr>
          <w:rFonts w:ascii="Times New Roman" w:hAnsi="Times New Roman" w:cs="Times New Roman"/>
          <w:sz w:val="24"/>
          <w:szCs w:val="24"/>
        </w:rPr>
        <w:t xml:space="preserve">Діючі тарифи на теплову енергію, що виробляється на </w:t>
      </w:r>
      <w:proofErr w:type="spellStart"/>
      <w:r w:rsidR="0065049E" w:rsidRPr="00A70589">
        <w:rPr>
          <w:rFonts w:ascii="Times New Roman" w:hAnsi="Times New Roman" w:cs="Times New Roman"/>
          <w:sz w:val="24"/>
          <w:szCs w:val="24"/>
        </w:rPr>
        <w:t>Новороздільськ</w:t>
      </w:r>
      <w:r w:rsidR="00A44F77" w:rsidRPr="00A70589">
        <w:rPr>
          <w:rFonts w:ascii="Times New Roman" w:hAnsi="Times New Roman" w:cs="Times New Roman"/>
          <w:sz w:val="24"/>
          <w:szCs w:val="24"/>
        </w:rPr>
        <w:t>ій</w:t>
      </w:r>
      <w:proofErr w:type="spellEnd"/>
      <w:r w:rsidR="0065049E" w:rsidRPr="00A70589">
        <w:rPr>
          <w:rFonts w:ascii="Times New Roman" w:hAnsi="Times New Roman" w:cs="Times New Roman"/>
          <w:sz w:val="24"/>
          <w:szCs w:val="24"/>
        </w:rPr>
        <w:t xml:space="preserve"> </w:t>
      </w:r>
      <w:r w:rsidRPr="00A70589">
        <w:rPr>
          <w:rFonts w:ascii="Times New Roman" w:hAnsi="Times New Roman" w:cs="Times New Roman"/>
          <w:sz w:val="24"/>
          <w:szCs w:val="24"/>
        </w:rPr>
        <w:t xml:space="preserve">ТЕЦ, затверджені Рішенням </w:t>
      </w:r>
      <w:r w:rsidR="00D94DB9">
        <w:rPr>
          <w:rFonts w:ascii="Times New Roman" w:hAnsi="Times New Roman" w:cs="Times New Roman"/>
          <w:sz w:val="24"/>
          <w:szCs w:val="24"/>
        </w:rPr>
        <w:t xml:space="preserve">Виконавчого комітету </w:t>
      </w:r>
      <w:proofErr w:type="spellStart"/>
      <w:r w:rsidR="00A44F77" w:rsidRPr="00A70589">
        <w:rPr>
          <w:rFonts w:ascii="Times New Roman" w:hAnsi="Times New Roman" w:cs="Times New Roman"/>
          <w:sz w:val="24"/>
          <w:szCs w:val="24"/>
        </w:rPr>
        <w:t>Новороздільської</w:t>
      </w:r>
      <w:proofErr w:type="spellEnd"/>
      <w:r w:rsidRPr="00A70589">
        <w:rPr>
          <w:rFonts w:ascii="Times New Roman" w:hAnsi="Times New Roman" w:cs="Times New Roman"/>
          <w:sz w:val="24"/>
          <w:szCs w:val="24"/>
        </w:rPr>
        <w:t xml:space="preserve"> міської ради Львівської області </w:t>
      </w:r>
      <w:r w:rsidR="007C7774" w:rsidRPr="00A70589">
        <w:rPr>
          <w:rFonts w:ascii="Times New Roman" w:hAnsi="Times New Roman" w:cs="Times New Roman"/>
          <w:sz w:val="24"/>
          <w:szCs w:val="24"/>
        </w:rPr>
        <w:t xml:space="preserve">від 19.11.2019 </w:t>
      </w:r>
      <w:r w:rsidR="000E3A1E">
        <w:rPr>
          <w:rFonts w:ascii="Times New Roman" w:hAnsi="Times New Roman" w:cs="Times New Roman"/>
          <w:sz w:val="24"/>
          <w:szCs w:val="24"/>
        </w:rPr>
        <w:t xml:space="preserve"> </w:t>
      </w:r>
      <w:r w:rsidR="007C7774" w:rsidRPr="00A70589">
        <w:rPr>
          <w:rFonts w:ascii="Times New Roman" w:hAnsi="Times New Roman" w:cs="Times New Roman"/>
          <w:sz w:val="24"/>
          <w:szCs w:val="24"/>
        </w:rPr>
        <w:t>№ 329</w:t>
      </w:r>
      <w:r w:rsidR="00793801">
        <w:rPr>
          <w:rFonts w:ascii="Times New Roman" w:hAnsi="Times New Roman" w:cs="Times New Roman"/>
          <w:sz w:val="24"/>
          <w:szCs w:val="24"/>
        </w:rPr>
        <w:t xml:space="preserve"> </w:t>
      </w:r>
      <w:r w:rsidR="00462B1F" w:rsidRPr="00A70589">
        <w:rPr>
          <w:rFonts w:ascii="Times New Roman" w:hAnsi="Times New Roman" w:cs="Times New Roman"/>
          <w:sz w:val="24"/>
          <w:szCs w:val="24"/>
        </w:rPr>
        <w:t xml:space="preserve">та </w:t>
      </w:r>
      <w:r w:rsidR="00B56E66" w:rsidRPr="00A70589">
        <w:rPr>
          <w:rFonts w:ascii="Times New Roman" w:hAnsi="Times New Roman" w:cs="Times New Roman"/>
          <w:sz w:val="24"/>
          <w:szCs w:val="24"/>
        </w:rPr>
        <w:t xml:space="preserve">від </w:t>
      </w:r>
      <w:r w:rsidR="00F26972" w:rsidRPr="00A70589">
        <w:rPr>
          <w:rFonts w:ascii="Times New Roman" w:hAnsi="Times New Roman" w:cs="Times New Roman"/>
          <w:sz w:val="24"/>
          <w:szCs w:val="24"/>
        </w:rPr>
        <w:t>1</w:t>
      </w:r>
      <w:r w:rsidR="00793801">
        <w:rPr>
          <w:rFonts w:ascii="Times New Roman" w:hAnsi="Times New Roman" w:cs="Times New Roman"/>
          <w:sz w:val="24"/>
          <w:szCs w:val="24"/>
        </w:rPr>
        <w:t>7</w:t>
      </w:r>
      <w:r w:rsidR="00B56E66" w:rsidRPr="00A70589">
        <w:rPr>
          <w:rFonts w:ascii="Times New Roman" w:hAnsi="Times New Roman" w:cs="Times New Roman"/>
          <w:sz w:val="24"/>
          <w:szCs w:val="24"/>
        </w:rPr>
        <w:t>.</w:t>
      </w:r>
      <w:r w:rsidR="00F26972" w:rsidRPr="00A70589">
        <w:rPr>
          <w:rFonts w:ascii="Times New Roman" w:hAnsi="Times New Roman" w:cs="Times New Roman"/>
          <w:sz w:val="24"/>
          <w:szCs w:val="24"/>
        </w:rPr>
        <w:t>1</w:t>
      </w:r>
      <w:r w:rsidR="00B90F7A">
        <w:rPr>
          <w:rFonts w:ascii="Times New Roman" w:hAnsi="Times New Roman" w:cs="Times New Roman"/>
          <w:sz w:val="24"/>
          <w:szCs w:val="24"/>
        </w:rPr>
        <w:t>2</w:t>
      </w:r>
      <w:r w:rsidR="00B56E66" w:rsidRPr="00A70589">
        <w:rPr>
          <w:rFonts w:ascii="Times New Roman" w:hAnsi="Times New Roman" w:cs="Times New Roman"/>
          <w:sz w:val="24"/>
          <w:szCs w:val="24"/>
        </w:rPr>
        <w:t>.202</w:t>
      </w:r>
      <w:r w:rsidR="00793801">
        <w:rPr>
          <w:rFonts w:ascii="Times New Roman" w:hAnsi="Times New Roman" w:cs="Times New Roman"/>
          <w:sz w:val="24"/>
          <w:szCs w:val="24"/>
        </w:rPr>
        <w:t>4</w:t>
      </w:r>
      <w:r w:rsidR="00B56E66" w:rsidRPr="00A70589">
        <w:rPr>
          <w:rFonts w:ascii="Times New Roman" w:hAnsi="Times New Roman" w:cs="Times New Roman"/>
          <w:sz w:val="24"/>
          <w:szCs w:val="24"/>
        </w:rPr>
        <w:t xml:space="preserve"> №</w:t>
      </w:r>
      <w:r w:rsidR="00793801">
        <w:rPr>
          <w:rFonts w:ascii="Times New Roman" w:hAnsi="Times New Roman" w:cs="Times New Roman"/>
          <w:sz w:val="24"/>
          <w:szCs w:val="24"/>
        </w:rPr>
        <w:t>46</w:t>
      </w:r>
      <w:r w:rsidR="00B90F7A">
        <w:rPr>
          <w:rFonts w:ascii="Times New Roman" w:hAnsi="Times New Roman" w:cs="Times New Roman"/>
          <w:sz w:val="24"/>
          <w:szCs w:val="24"/>
        </w:rPr>
        <w:t>7</w:t>
      </w:r>
      <w:r w:rsidR="00F26972" w:rsidRPr="00A70589">
        <w:rPr>
          <w:rFonts w:ascii="Times New Roman" w:hAnsi="Times New Roman" w:cs="Times New Roman"/>
          <w:sz w:val="24"/>
          <w:szCs w:val="24"/>
        </w:rPr>
        <w:t>.</w:t>
      </w:r>
    </w:p>
    <w:p w14:paraId="11639359" w14:textId="4CF2C16E" w:rsidR="00594D73" w:rsidRPr="00A70589" w:rsidRDefault="00594D73" w:rsidP="00594D73">
      <w:pPr>
        <w:spacing w:after="0" w:line="240" w:lineRule="auto"/>
        <w:ind w:firstLine="709"/>
        <w:jc w:val="both"/>
        <w:rPr>
          <w:rFonts w:ascii="Times New Roman" w:hAnsi="Times New Roman" w:cs="Times New Roman"/>
          <w:sz w:val="24"/>
          <w:szCs w:val="24"/>
        </w:rPr>
      </w:pPr>
      <w:r w:rsidRPr="00A70589">
        <w:rPr>
          <w:rFonts w:ascii="Times New Roman" w:hAnsi="Times New Roman" w:cs="Times New Roman"/>
          <w:sz w:val="24"/>
          <w:szCs w:val="24"/>
        </w:rPr>
        <w:t xml:space="preserve">Відповідно до проведених розрахунків тарифи на </w:t>
      </w:r>
      <w:r w:rsidR="00FA2206" w:rsidRPr="00437CF9">
        <w:rPr>
          <w:rFonts w:ascii="Times New Roman" w:hAnsi="Times New Roman" w:cs="Times New Roman"/>
          <w:sz w:val="24"/>
          <w:szCs w:val="24"/>
        </w:rPr>
        <w:t>теплову енергію</w:t>
      </w:r>
      <w:r w:rsidR="00FA2206">
        <w:rPr>
          <w:rFonts w:ascii="Times New Roman" w:hAnsi="Times New Roman" w:cs="Times New Roman"/>
          <w:sz w:val="24"/>
          <w:szCs w:val="24"/>
        </w:rPr>
        <w:t xml:space="preserve"> та</w:t>
      </w:r>
      <w:r w:rsidR="00FA2206" w:rsidRPr="00A70589">
        <w:rPr>
          <w:rFonts w:ascii="Times New Roman" w:hAnsi="Times New Roman" w:cs="Times New Roman"/>
          <w:sz w:val="24"/>
          <w:szCs w:val="24"/>
        </w:rPr>
        <w:t xml:space="preserve"> </w:t>
      </w:r>
      <w:r w:rsidRPr="00A70589">
        <w:rPr>
          <w:rFonts w:ascii="Times New Roman" w:hAnsi="Times New Roman" w:cs="Times New Roman"/>
          <w:sz w:val="24"/>
          <w:szCs w:val="24"/>
        </w:rPr>
        <w:t>послуги з постачання теплової енергії складають:</w:t>
      </w:r>
    </w:p>
    <w:p w14:paraId="62819DD4" w14:textId="77777777" w:rsidR="00B56E66" w:rsidRPr="00A70589" w:rsidRDefault="00B56E66" w:rsidP="00594D73">
      <w:pPr>
        <w:spacing w:after="0" w:line="240" w:lineRule="auto"/>
        <w:ind w:firstLine="709"/>
        <w:jc w:val="both"/>
        <w:rPr>
          <w:rFonts w:ascii="Times New Roman" w:hAnsi="Times New Roman" w:cs="Times New Roman"/>
          <w:sz w:val="24"/>
          <w:szCs w:val="24"/>
        </w:rPr>
      </w:pPr>
    </w:p>
    <w:tbl>
      <w:tblPr>
        <w:tblStyle w:val="a5"/>
        <w:tblW w:w="9923" w:type="dxa"/>
        <w:tblInd w:w="137" w:type="dxa"/>
        <w:tblLook w:val="04A0" w:firstRow="1" w:lastRow="0" w:firstColumn="1" w:lastColumn="0" w:noHBand="0" w:noVBand="1"/>
      </w:tblPr>
      <w:tblGrid>
        <w:gridCol w:w="468"/>
        <w:gridCol w:w="4119"/>
        <w:gridCol w:w="1400"/>
        <w:gridCol w:w="1809"/>
        <w:gridCol w:w="2127"/>
      </w:tblGrid>
      <w:tr w:rsidR="007222D7" w:rsidRPr="00A70589" w14:paraId="48C39CEF" w14:textId="77777777" w:rsidTr="006F5D1B">
        <w:tc>
          <w:tcPr>
            <w:tcW w:w="468" w:type="dxa"/>
            <w:vAlign w:val="center"/>
          </w:tcPr>
          <w:p w14:paraId="32EEA849" w14:textId="77777777" w:rsidR="00B56E66" w:rsidRPr="00A70589"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 з/п</w:t>
            </w:r>
          </w:p>
        </w:tc>
        <w:tc>
          <w:tcPr>
            <w:tcW w:w="4119" w:type="dxa"/>
            <w:vAlign w:val="center"/>
          </w:tcPr>
          <w:p w14:paraId="08BAB630" w14:textId="77777777" w:rsidR="00B56E66" w:rsidRPr="00A70589"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Тариф для потреб</w:t>
            </w:r>
          </w:p>
        </w:tc>
        <w:tc>
          <w:tcPr>
            <w:tcW w:w="1400" w:type="dxa"/>
            <w:vAlign w:val="center"/>
          </w:tcPr>
          <w:p w14:paraId="7DEC15B7" w14:textId="1A481940" w:rsidR="00B56E66" w:rsidRPr="00A70589"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Од.</w:t>
            </w:r>
            <w:r w:rsidR="006F5D1B">
              <w:rPr>
                <w:rFonts w:ascii="Times New Roman" w:hAnsi="Times New Roman" w:cs="Times New Roman"/>
                <w:b/>
                <w:sz w:val="20"/>
                <w:szCs w:val="20"/>
              </w:rPr>
              <w:t xml:space="preserve"> </w:t>
            </w:r>
            <w:proofErr w:type="spellStart"/>
            <w:r w:rsidRPr="00A70589">
              <w:rPr>
                <w:rFonts w:ascii="Times New Roman" w:hAnsi="Times New Roman" w:cs="Times New Roman"/>
                <w:b/>
                <w:sz w:val="20"/>
                <w:szCs w:val="20"/>
              </w:rPr>
              <w:t>вим</w:t>
            </w:r>
            <w:proofErr w:type="spellEnd"/>
            <w:r w:rsidRPr="00A70589">
              <w:rPr>
                <w:rFonts w:ascii="Times New Roman" w:hAnsi="Times New Roman" w:cs="Times New Roman"/>
                <w:b/>
                <w:sz w:val="20"/>
                <w:szCs w:val="20"/>
              </w:rPr>
              <w:t>.</w:t>
            </w:r>
          </w:p>
        </w:tc>
        <w:tc>
          <w:tcPr>
            <w:tcW w:w="1809" w:type="dxa"/>
            <w:vAlign w:val="center"/>
          </w:tcPr>
          <w:p w14:paraId="75EC6BFE" w14:textId="77777777" w:rsidR="00437CF9"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 xml:space="preserve">Діючі тарифи </w:t>
            </w:r>
          </w:p>
          <w:p w14:paraId="650A1C38" w14:textId="2C70940C" w:rsidR="00B56E66" w:rsidRPr="00A70589"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з ПДВ</w:t>
            </w:r>
          </w:p>
        </w:tc>
        <w:tc>
          <w:tcPr>
            <w:tcW w:w="2127" w:type="dxa"/>
            <w:vAlign w:val="center"/>
          </w:tcPr>
          <w:p w14:paraId="09EDCB79" w14:textId="77777777" w:rsidR="006F5D1B"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Планові</w:t>
            </w:r>
            <w:r w:rsidR="006F5D1B">
              <w:rPr>
                <w:rFonts w:ascii="Times New Roman" w:hAnsi="Times New Roman" w:cs="Times New Roman"/>
                <w:b/>
                <w:sz w:val="20"/>
                <w:szCs w:val="20"/>
              </w:rPr>
              <w:t xml:space="preserve"> тарифи</w:t>
            </w:r>
          </w:p>
          <w:p w14:paraId="4FE96B3B" w14:textId="590EB43C" w:rsidR="00B56E66" w:rsidRPr="00A70589" w:rsidRDefault="00B56E66" w:rsidP="002C0023">
            <w:pPr>
              <w:jc w:val="center"/>
              <w:rPr>
                <w:rFonts w:ascii="Times New Roman" w:hAnsi="Times New Roman" w:cs="Times New Roman"/>
                <w:b/>
                <w:sz w:val="20"/>
                <w:szCs w:val="20"/>
              </w:rPr>
            </w:pPr>
            <w:r w:rsidRPr="00A70589">
              <w:rPr>
                <w:rFonts w:ascii="Times New Roman" w:hAnsi="Times New Roman" w:cs="Times New Roman"/>
                <w:b/>
                <w:sz w:val="20"/>
                <w:szCs w:val="20"/>
              </w:rPr>
              <w:t>з ПДВ</w:t>
            </w:r>
          </w:p>
        </w:tc>
      </w:tr>
      <w:tr w:rsidR="007222D7" w:rsidRPr="00A70589" w14:paraId="6A730405" w14:textId="77777777" w:rsidTr="006F5D1B">
        <w:tc>
          <w:tcPr>
            <w:tcW w:w="468" w:type="dxa"/>
          </w:tcPr>
          <w:p w14:paraId="69C8AF3C" w14:textId="77777777" w:rsidR="00B56E66" w:rsidRPr="00A70589" w:rsidRDefault="00B56E66" w:rsidP="002C0023">
            <w:pPr>
              <w:jc w:val="both"/>
              <w:rPr>
                <w:rFonts w:ascii="Times New Roman" w:hAnsi="Times New Roman" w:cs="Times New Roman"/>
                <w:sz w:val="20"/>
                <w:szCs w:val="20"/>
              </w:rPr>
            </w:pPr>
            <w:r w:rsidRPr="00A70589">
              <w:rPr>
                <w:rFonts w:ascii="Times New Roman" w:hAnsi="Times New Roman" w:cs="Times New Roman"/>
                <w:sz w:val="20"/>
                <w:szCs w:val="20"/>
              </w:rPr>
              <w:t>1</w:t>
            </w:r>
          </w:p>
        </w:tc>
        <w:tc>
          <w:tcPr>
            <w:tcW w:w="4119" w:type="dxa"/>
          </w:tcPr>
          <w:p w14:paraId="52F76F35" w14:textId="77777777" w:rsidR="00B56E66" w:rsidRPr="00A70589" w:rsidRDefault="00B56E66" w:rsidP="002C0023">
            <w:pPr>
              <w:jc w:val="both"/>
              <w:rPr>
                <w:rFonts w:ascii="Times New Roman" w:hAnsi="Times New Roman" w:cs="Times New Roman"/>
                <w:sz w:val="20"/>
                <w:szCs w:val="20"/>
              </w:rPr>
            </w:pPr>
            <w:r w:rsidRPr="00A70589">
              <w:rPr>
                <w:rFonts w:ascii="Times New Roman" w:hAnsi="Times New Roman" w:cs="Times New Roman"/>
                <w:sz w:val="20"/>
                <w:szCs w:val="20"/>
              </w:rPr>
              <w:t>Населення</w:t>
            </w:r>
          </w:p>
        </w:tc>
        <w:tc>
          <w:tcPr>
            <w:tcW w:w="1400" w:type="dxa"/>
          </w:tcPr>
          <w:p w14:paraId="797218FF" w14:textId="77777777" w:rsidR="00B56E66" w:rsidRPr="00A70589" w:rsidRDefault="00B56E66" w:rsidP="005E7FE8">
            <w:pPr>
              <w:jc w:val="center"/>
              <w:rPr>
                <w:rFonts w:ascii="Times New Roman" w:hAnsi="Times New Roman" w:cs="Times New Roman"/>
                <w:sz w:val="20"/>
                <w:szCs w:val="20"/>
              </w:rPr>
            </w:pPr>
            <w:r w:rsidRPr="00A70589">
              <w:rPr>
                <w:rFonts w:ascii="Times New Roman" w:hAnsi="Times New Roman" w:cs="Times New Roman"/>
                <w:sz w:val="20"/>
                <w:szCs w:val="20"/>
              </w:rPr>
              <w:t>грн./</w:t>
            </w:r>
            <w:proofErr w:type="spellStart"/>
            <w:r w:rsidRPr="00A70589">
              <w:rPr>
                <w:rFonts w:ascii="Times New Roman" w:hAnsi="Times New Roman" w:cs="Times New Roman"/>
                <w:sz w:val="20"/>
                <w:szCs w:val="20"/>
              </w:rPr>
              <w:t>Гкал</w:t>
            </w:r>
            <w:proofErr w:type="spellEnd"/>
          </w:p>
        </w:tc>
        <w:tc>
          <w:tcPr>
            <w:tcW w:w="1809" w:type="dxa"/>
          </w:tcPr>
          <w:p w14:paraId="2935D930" w14:textId="2CF4649F" w:rsidR="00B56E66" w:rsidRPr="00A70589" w:rsidRDefault="00B56E66" w:rsidP="00BB2FD4">
            <w:pPr>
              <w:jc w:val="center"/>
              <w:rPr>
                <w:rFonts w:ascii="Times New Roman" w:hAnsi="Times New Roman" w:cs="Times New Roman"/>
                <w:sz w:val="20"/>
                <w:szCs w:val="20"/>
              </w:rPr>
            </w:pPr>
            <w:r w:rsidRPr="00A70589">
              <w:rPr>
                <w:rFonts w:ascii="Times New Roman" w:hAnsi="Times New Roman" w:cs="Times New Roman"/>
                <w:sz w:val="20"/>
                <w:szCs w:val="20"/>
              </w:rPr>
              <w:t>1 </w:t>
            </w:r>
            <w:r w:rsidR="00F26972" w:rsidRPr="00A70589">
              <w:rPr>
                <w:rFonts w:ascii="Times New Roman" w:hAnsi="Times New Roman" w:cs="Times New Roman"/>
                <w:sz w:val="20"/>
                <w:szCs w:val="20"/>
              </w:rPr>
              <w:t>223</w:t>
            </w:r>
            <w:r w:rsidRPr="00A70589">
              <w:rPr>
                <w:rFonts w:ascii="Times New Roman" w:hAnsi="Times New Roman" w:cs="Times New Roman"/>
                <w:sz w:val="20"/>
                <w:szCs w:val="20"/>
              </w:rPr>
              <w:t>,</w:t>
            </w:r>
            <w:r w:rsidR="00F26972" w:rsidRPr="00A70589">
              <w:rPr>
                <w:rFonts w:ascii="Times New Roman" w:hAnsi="Times New Roman" w:cs="Times New Roman"/>
                <w:sz w:val="20"/>
                <w:szCs w:val="20"/>
              </w:rPr>
              <w:t>17</w:t>
            </w:r>
          </w:p>
        </w:tc>
        <w:tc>
          <w:tcPr>
            <w:tcW w:w="2127" w:type="dxa"/>
          </w:tcPr>
          <w:p w14:paraId="11D9C54E" w14:textId="55C2FEAE" w:rsidR="00B56E66" w:rsidRPr="00A70589" w:rsidRDefault="004F67E1" w:rsidP="00BB2FD4">
            <w:pPr>
              <w:jc w:val="center"/>
              <w:rPr>
                <w:rFonts w:ascii="Times New Roman" w:hAnsi="Times New Roman" w:cs="Times New Roman"/>
                <w:sz w:val="20"/>
                <w:szCs w:val="20"/>
              </w:rPr>
            </w:pPr>
            <w:r>
              <w:rPr>
                <w:rFonts w:ascii="Times New Roman" w:hAnsi="Times New Roman" w:cs="Times New Roman"/>
                <w:sz w:val="20"/>
                <w:szCs w:val="20"/>
              </w:rPr>
              <w:t>2 749,80</w:t>
            </w:r>
          </w:p>
        </w:tc>
      </w:tr>
      <w:tr w:rsidR="007222D7" w:rsidRPr="00A70589" w14:paraId="22D853B4" w14:textId="77777777" w:rsidTr="006F5D1B">
        <w:tc>
          <w:tcPr>
            <w:tcW w:w="468" w:type="dxa"/>
          </w:tcPr>
          <w:p w14:paraId="73F9E42D" w14:textId="600FD344"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2</w:t>
            </w:r>
          </w:p>
        </w:tc>
        <w:tc>
          <w:tcPr>
            <w:tcW w:w="4119" w:type="dxa"/>
          </w:tcPr>
          <w:p w14:paraId="54B39A91" w14:textId="110507F6"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Релігійних організацій</w:t>
            </w:r>
          </w:p>
        </w:tc>
        <w:tc>
          <w:tcPr>
            <w:tcW w:w="1400" w:type="dxa"/>
          </w:tcPr>
          <w:p w14:paraId="093D8F36" w14:textId="090F2A3C" w:rsidR="00975D74" w:rsidRPr="00A70589" w:rsidRDefault="00975D74" w:rsidP="005E7FE8">
            <w:pPr>
              <w:jc w:val="center"/>
              <w:rPr>
                <w:rFonts w:ascii="Times New Roman" w:hAnsi="Times New Roman" w:cs="Times New Roman"/>
                <w:sz w:val="20"/>
                <w:szCs w:val="20"/>
              </w:rPr>
            </w:pPr>
            <w:r w:rsidRPr="00A70589">
              <w:rPr>
                <w:rFonts w:ascii="Times New Roman" w:hAnsi="Times New Roman" w:cs="Times New Roman"/>
                <w:sz w:val="20"/>
                <w:szCs w:val="20"/>
              </w:rPr>
              <w:t>грн./</w:t>
            </w:r>
            <w:proofErr w:type="spellStart"/>
            <w:r w:rsidRPr="00A70589">
              <w:rPr>
                <w:rFonts w:ascii="Times New Roman" w:hAnsi="Times New Roman" w:cs="Times New Roman"/>
                <w:sz w:val="20"/>
                <w:szCs w:val="20"/>
              </w:rPr>
              <w:t>Гкал</w:t>
            </w:r>
            <w:proofErr w:type="spellEnd"/>
          </w:p>
        </w:tc>
        <w:tc>
          <w:tcPr>
            <w:tcW w:w="1809" w:type="dxa"/>
          </w:tcPr>
          <w:p w14:paraId="19ABB8A0" w14:textId="730E6626" w:rsidR="00975D74" w:rsidRPr="00A70589" w:rsidRDefault="004F67E1" w:rsidP="00BB2FD4">
            <w:pPr>
              <w:jc w:val="center"/>
              <w:rPr>
                <w:rFonts w:ascii="Times New Roman" w:hAnsi="Times New Roman" w:cs="Times New Roman"/>
                <w:sz w:val="20"/>
                <w:szCs w:val="20"/>
              </w:rPr>
            </w:pPr>
            <w:r>
              <w:rPr>
                <w:rFonts w:ascii="Times New Roman" w:hAnsi="Times New Roman" w:cs="Times New Roman"/>
                <w:sz w:val="20"/>
                <w:szCs w:val="20"/>
              </w:rPr>
              <w:t>5 140,99</w:t>
            </w:r>
          </w:p>
        </w:tc>
        <w:tc>
          <w:tcPr>
            <w:tcW w:w="2127" w:type="dxa"/>
          </w:tcPr>
          <w:p w14:paraId="6BD699D4" w14:textId="38331637" w:rsidR="00975D74" w:rsidRPr="00A70589" w:rsidRDefault="00B90F7A" w:rsidP="00BB2FD4">
            <w:pPr>
              <w:tabs>
                <w:tab w:val="center" w:pos="742"/>
                <w:tab w:val="right" w:pos="1485"/>
              </w:tabs>
              <w:jc w:val="center"/>
              <w:rPr>
                <w:rFonts w:ascii="Times New Roman" w:hAnsi="Times New Roman" w:cs="Times New Roman"/>
                <w:sz w:val="20"/>
                <w:szCs w:val="20"/>
              </w:rPr>
            </w:pPr>
            <w:r>
              <w:rPr>
                <w:rFonts w:ascii="Times New Roman" w:hAnsi="Times New Roman" w:cs="Times New Roman"/>
                <w:sz w:val="20"/>
                <w:szCs w:val="20"/>
              </w:rPr>
              <w:t>5</w:t>
            </w:r>
            <w:r w:rsidR="004F67E1">
              <w:rPr>
                <w:rFonts w:ascii="Times New Roman" w:hAnsi="Times New Roman" w:cs="Times New Roman"/>
                <w:sz w:val="20"/>
                <w:szCs w:val="20"/>
              </w:rPr>
              <w:t> 374,40</w:t>
            </w:r>
          </w:p>
        </w:tc>
      </w:tr>
      <w:tr w:rsidR="007222D7" w:rsidRPr="00A70589" w14:paraId="6FC0B9CD" w14:textId="77777777" w:rsidTr="006F5D1B">
        <w:tc>
          <w:tcPr>
            <w:tcW w:w="468" w:type="dxa"/>
          </w:tcPr>
          <w:p w14:paraId="596E26FB" w14:textId="681B7D0D"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3</w:t>
            </w:r>
          </w:p>
        </w:tc>
        <w:tc>
          <w:tcPr>
            <w:tcW w:w="4119" w:type="dxa"/>
          </w:tcPr>
          <w:p w14:paraId="71DA4BFD" w14:textId="77777777"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Бюджетних установ</w:t>
            </w:r>
          </w:p>
        </w:tc>
        <w:tc>
          <w:tcPr>
            <w:tcW w:w="1400" w:type="dxa"/>
          </w:tcPr>
          <w:p w14:paraId="5EA21CD3" w14:textId="77777777" w:rsidR="00975D74" w:rsidRPr="00A70589" w:rsidRDefault="00975D74" w:rsidP="005E7FE8">
            <w:pPr>
              <w:jc w:val="center"/>
              <w:rPr>
                <w:rFonts w:ascii="Times New Roman" w:hAnsi="Times New Roman" w:cs="Times New Roman"/>
                <w:sz w:val="20"/>
                <w:szCs w:val="20"/>
              </w:rPr>
            </w:pPr>
            <w:r w:rsidRPr="00A70589">
              <w:rPr>
                <w:rFonts w:ascii="Times New Roman" w:hAnsi="Times New Roman" w:cs="Times New Roman"/>
                <w:sz w:val="20"/>
                <w:szCs w:val="20"/>
              </w:rPr>
              <w:t>грн./</w:t>
            </w:r>
            <w:proofErr w:type="spellStart"/>
            <w:r w:rsidRPr="00A70589">
              <w:rPr>
                <w:rFonts w:ascii="Times New Roman" w:hAnsi="Times New Roman" w:cs="Times New Roman"/>
                <w:sz w:val="20"/>
                <w:szCs w:val="20"/>
              </w:rPr>
              <w:t>Гкал</w:t>
            </w:r>
            <w:proofErr w:type="spellEnd"/>
          </w:p>
        </w:tc>
        <w:tc>
          <w:tcPr>
            <w:tcW w:w="1809" w:type="dxa"/>
          </w:tcPr>
          <w:p w14:paraId="0C38A47F" w14:textId="49FAB571" w:rsidR="00975D74" w:rsidRPr="00A70589" w:rsidRDefault="00B90F7A" w:rsidP="00BB2FD4">
            <w:pPr>
              <w:jc w:val="center"/>
              <w:rPr>
                <w:rFonts w:ascii="Times New Roman" w:hAnsi="Times New Roman" w:cs="Times New Roman"/>
                <w:sz w:val="20"/>
                <w:szCs w:val="20"/>
              </w:rPr>
            </w:pPr>
            <w:r>
              <w:rPr>
                <w:rFonts w:ascii="Times New Roman" w:hAnsi="Times New Roman" w:cs="Times New Roman"/>
                <w:sz w:val="20"/>
                <w:szCs w:val="20"/>
              </w:rPr>
              <w:t>5</w:t>
            </w:r>
            <w:r w:rsidR="004F67E1">
              <w:rPr>
                <w:rFonts w:ascii="Times New Roman" w:hAnsi="Times New Roman" w:cs="Times New Roman"/>
                <w:sz w:val="20"/>
                <w:szCs w:val="20"/>
              </w:rPr>
              <w:t> 045,27</w:t>
            </w:r>
          </w:p>
        </w:tc>
        <w:tc>
          <w:tcPr>
            <w:tcW w:w="2127" w:type="dxa"/>
          </w:tcPr>
          <w:p w14:paraId="740B4771" w14:textId="4704B658" w:rsidR="00975D74" w:rsidRPr="00A70589" w:rsidRDefault="00B90F7A" w:rsidP="00BB2FD4">
            <w:pPr>
              <w:tabs>
                <w:tab w:val="center" w:pos="742"/>
                <w:tab w:val="right" w:pos="1485"/>
              </w:tabs>
              <w:jc w:val="center"/>
              <w:rPr>
                <w:rFonts w:ascii="Times New Roman" w:hAnsi="Times New Roman" w:cs="Times New Roman"/>
                <w:sz w:val="20"/>
                <w:szCs w:val="20"/>
              </w:rPr>
            </w:pPr>
            <w:r>
              <w:rPr>
                <w:rFonts w:ascii="Times New Roman" w:hAnsi="Times New Roman" w:cs="Times New Roman"/>
                <w:sz w:val="20"/>
                <w:szCs w:val="20"/>
              </w:rPr>
              <w:t>5</w:t>
            </w:r>
            <w:r w:rsidR="004F67E1">
              <w:rPr>
                <w:rFonts w:ascii="Times New Roman" w:hAnsi="Times New Roman" w:cs="Times New Roman"/>
                <w:sz w:val="20"/>
                <w:szCs w:val="20"/>
              </w:rPr>
              <w:t> 273,90</w:t>
            </w:r>
          </w:p>
        </w:tc>
      </w:tr>
      <w:tr w:rsidR="00F37DBC" w:rsidRPr="00A70589" w14:paraId="2949AD72" w14:textId="77777777" w:rsidTr="006F5D1B">
        <w:tc>
          <w:tcPr>
            <w:tcW w:w="468" w:type="dxa"/>
          </w:tcPr>
          <w:p w14:paraId="4FA4E223" w14:textId="7137DDFC"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4</w:t>
            </w:r>
          </w:p>
        </w:tc>
        <w:tc>
          <w:tcPr>
            <w:tcW w:w="4119" w:type="dxa"/>
          </w:tcPr>
          <w:p w14:paraId="03842B84" w14:textId="77777777" w:rsidR="00975D74" w:rsidRPr="00A70589" w:rsidRDefault="00975D74" w:rsidP="00975D74">
            <w:pPr>
              <w:jc w:val="both"/>
              <w:rPr>
                <w:rFonts w:ascii="Times New Roman" w:hAnsi="Times New Roman" w:cs="Times New Roman"/>
                <w:sz w:val="20"/>
                <w:szCs w:val="20"/>
              </w:rPr>
            </w:pPr>
            <w:r w:rsidRPr="00A70589">
              <w:rPr>
                <w:rFonts w:ascii="Times New Roman" w:hAnsi="Times New Roman" w:cs="Times New Roman"/>
                <w:sz w:val="20"/>
                <w:szCs w:val="20"/>
              </w:rPr>
              <w:t>Інших споживачів</w:t>
            </w:r>
          </w:p>
        </w:tc>
        <w:tc>
          <w:tcPr>
            <w:tcW w:w="1400" w:type="dxa"/>
          </w:tcPr>
          <w:p w14:paraId="00860F6B" w14:textId="77777777" w:rsidR="00975D74" w:rsidRPr="00A70589" w:rsidRDefault="00975D74" w:rsidP="005E7FE8">
            <w:pPr>
              <w:jc w:val="center"/>
              <w:rPr>
                <w:rFonts w:ascii="Times New Roman" w:hAnsi="Times New Roman" w:cs="Times New Roman"/>
                <w:sz w:val="20"/>
                <w:szCs w:val="20"/>
              </w:rPr>
            </w:pPr>
            <w:r w:rsidRPr="00A70589">
              <w:rPr>
                <w:rFonts w:ascii="Times New Roman" w:hAnsi="Times New Roman" w:cs="Times New Roman"/>
                <w:sz w:val="20"/>
                <w:szCs w:val="20"/>
              </w:rPr>
              <w:t>грн./</w:t>
            </w:r>
            <w:proofErr w:type="spellStart"/>
            <w:r w:rsidRPr="00A70589">
              <w:rPr>
                <w:rFonts w:ascii="Times New Roman" w:hAnsi="Times New Roman" w:cs="Times New Roman"/>
                <w:sz w:val="20"/>
                <w:szCs w:val="20"/>
              </w:rPr>
              <w:t>Гкал</w:t>
            </w:r>
            <w:proofErr w:type="spellEnd"/>
          </w:p>
        </w:tc>
        <w:tc>
          <w:tcPr>
            <w:tcW w:w="1809" w:type="dxa"/>
          </w:tcPr>
          <w:p w14:paraId="320A32A5" w14:textId="371B09EC" w:rsidR="00975D74" w:rsidRPr="00A70589" w:rsidRDefault="004F67E1" w:rsidP="00BB2FD4">
            <w:pPr>
              <w:jc w:val="center"/>
              <w:rPr>
                <w:rFonts w:ascii="Times New Roman" w:hAnsi="Times New Roman" w:cs="Times New Roman"/>
                <w:sz w:val="20"/>
                <w:szCs w:val="20"/>
              </w:rPr>
            </w:pPr>
            <w:r>
              <w:rPr>
                <w:rFonts w:ascii="Times New Roman" w:hAnsi="Times New Roman" w:cs="Times New Roman"/>
                <w:sz w:val="20"/>
                <w:szCs w:val="20"/>
              </w:rPr>
              <w:t>5 068,79</w:t>
            </w:r>
          </w:p>
        </w:tc>
        <w:tc>
          <w:tcPr>
            <w:tcW w:w="2127" w:type="dxa"/>
          </w:tcPr>
          <w:p w14:paraId="4C45B550" w14:textId="1D92E44F" w:rsidR="00975D74" w:rsidRPr="00A70589" w:rsidRDefault="00B90F7A" w:rsidP="00BB2FD4">
            <w:pPr>
              <w:jc w:val="center"/>
              <w:rPr>
                <w:rFonts w:ascii="Times New Roman" w:hAnsi="Times New Roman" w:cs="Times New Roman"/>
                <w:sz w:val="20"/>
                <w:szCs w:val="20"/>
              </w:rPr>
            </w:pPr>
            <w:r>
              <w:rPr>
                <w:rFonts w:ascii="Times New Roman" w:hAnsi="Times New Roman" w:cs="Times New Roman"/>
                <w:sz w:val="20"/>
                <w:szCs w:val="20"/>
              </w:rPr>
              <w:t>5</w:t>
            </w:r>
            <w:r w:rsidR="004F67E1">
              <w:rPr>
                <w:rFonts w:ascii="Times New Roman" w:hAnsi="Times New Roman" w:cs="Times New Roman"/>
                <w:sz w:val="20"/>
                <w:szCs w:val="20"/>
              </w:rPr>
              <w:t> 298,65</w:t>
            </w:r>
          </w:p>
        </w:tc>
      </w:tr>
    </w:tbl>
    <w:p w14:paraId="4336B00E" w14:textId="77777777" w:rsidR="00591D0F" w:rsidRDefault="00591D0F" w:rsidP="00591D0F">
      <w:pPr>
        <w:pStyle w:val="a3"/>
        <w:spacing w:after="0" w:line="240" w:lineRule="auto"/>
        <w:ind w:left="1069"/>
        <w:jc w:val="both"/>
        <w:rPr>
          <w:rFonts w:ascii="Times New Roman" w:hAnsi="Times New Roman" w:cs="Times New Roman"/>
          <w:sz w:val="24"/>
          <w:szCs w:val="24"/>
          <w:lang w:val="uk-UA"/>
        </w:rPr>
      </w:pPr>
    </w:p>
    <w:p w14:paraId="091907C6" w14:textId="19174E4C" w:rsidR="000F4169" w:rsidRPr="000F4169" w:rsidRDefault="00DB1848" w:rsidP="000F4169">
      <w:pPr>
        <w:shd w:val="clear" w:color="auto" w:fill="FFFFFF"/>
        <w:spacing w:after="0" w:line="240" w:lineRule="auto"/>
        <w:ind w:firstLine="448"/>
        <w:jc w:val="both"/>
        <w:rPr>
          <w:rFonts w:ascii="Times New Roman" w:hAnsi="Times New Roman" w:cs="Times New Roman"/>
          <w:sz w:val="24"/>
          <w:szCs w:val="24"/>
        </w:rPr>
      </w:pPr>
      <w:r w:rsidRPr="000F4169">
        <w:rPr>
          <w:rFonts w:ascii="Times New Roman" w:hAnsi="Times New Roman" w:cs="Times New Roman"/>
          <w:sz w:val="24"/>
          <w:szCs w:val="24"/>
        </w:rPr>
        <w:t xml:space="preserve">Слід зазначити, що </w:t>
      </w:r>
      <w:r w:rsidR="000F4169" w:rsidRPr="000F4169">
        <w:rPr>
          <w:rFonts w:ascii="Times New Roman" w:hAnsi="Times New Roman" w:cs="Times New Roman"/>
          <w:sz w:val="24"/>
          <w:szCs w:val="24"/>
        </w:rPr>
        <w:t>19 серпня 2022 року вступив в дію Закон</w:t>
      </w:r>
      <w:r w:rsidR="000F4169">
        <w:rPr>
          <w:rFonts w:ascii="Times New Roman" w:hAnsi="Times New Roman" w:cs="Times New Roman"/>
          <w:sz w:val="24"/>
          <w:szCs w:val="24"/>
        </w:rPr>
        <w:t xml:space="preserve"> </w:t>
      </w:r>
      <w:hyperlink r:id="rId5" w:anchor="Text" w:tgtFrame="_blank" w:history="1">
        <w:r w:rsidR="000F4169" w:rsidRPr="000F4169">
          <w:t>№ 2479-IX</w:t>
        </w:r>
      </w:hyperlink>
      <w:r w:rsidR="000F4169">
        <w:rPr>
          <w:rFonts w:ascii="Times New Roman" w:hAnsi="Times New Roman" w:cs="Times New Roman"/>
          <w:sz w:val="24"/>
          <w:szCs w:val="24"/>
        </w:rPr>
        <w:t xml:space="preserve"> </w:t>
      </w:r>
      <w:r w:rsidR="000F4169" w:rsidRPr="000F4169">
        <w:rPr>
          <w:rFonts w:ascii="Times New Roman" w:hAnsi="Times New Roman" w:cs="Times New Roman"/>
          <w:sz w:val="24"/>
          <w:szCs w:val="24"/>
        </w:rPr>
        <w:t>«Про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яким держава забороняє протягом дії воєнного стану та шести місяців після його завершення підвищувати тарифи на теплову енергію (її виробництво, транспортування та постачання) і послуги з постачання теплової енергії та постачання гарячої води</w:t>
      </w:r>
      <w:r w:rsidR="000F4169">
        <w:rPr>
          <w:rFonts w:ascii="Times New Roman" w:hAnsi="Times New Roman" w:cs="Times New Roman"/>
          <w:sz w:val="24"/>
          <w:szCs w:val="24"/>
        </w:rPr>
        <w:t xml:space="preserve"> для категорії споживачів «населення»</w:t>
      </w:r>
      <w:r w:rsidR="000F4169" w:rsidRPr="000F4169">
        <w:rPr>
          <w:rFonts w:ascii="Times New Roman" w:hAnsi="Times New Roman" w:cs="Times New Roman"/>
          <w:sz w:val="24"/>
          <w:szCs w:val="24"/>
        </w:rPr>
        <w:t>.</w:t>
      </w:r>
    </w:p>
    <w:p w14:paraId="0BFE7E4C" w14:textId="4EE8C4AF" w:rsidR="00DB1848" w:rsidRPr="00177CE0" w:rsidRDefault="00777A0C" w:rsidP="00F73AE2">
      <w:pPr>
        <w:spacing w:after="0" w:line="0" w:lineRule="atLeast"/>
        <w:ind w:firstLine="709"/>
        <w:jc w:val="both"/>
        <w:rPr>
          <w:rFonts w:ascii="Times New Roman" w:hAnsi="Times New Roman" w:cs="Times New Roman"/>
          <w:b/>
          <w:bCs/>
          <w:sz w:val="24"/>
          <w:szCs w:val="24"/>
        </w:rPr>
      </w:pPr>
      <w:r w:rsidRPr="006B3636">
        <w:rPr>
          <w:rFonts w:ascii="Times New Roman" w:hAnsi="Times New Roman" w:cs="Times New Roman"/>
          <w:sz w:val="24"/>
          <w:szCs w:val="24"/>
        </w:rPr>
        <w:t>З огляду на вище вказане,</w:t>
      </w:r>
      <w:r w:rsidRPr="00177CE0">
        <w:rPr>
          <w:rFonts w:ascii="Times New Roman" w:hAnsi="Times New Roman" w:cs="Times New Roman"/>
          <w:b/>
          <w:bCs/>
          <w:sz w:val="24"/>
          <w:szCs w:val="24"/>
        </w:rPr>
        <w:t xml:space="preserve"> </w:t>
      </w:r>
      <w:r w:rsidR="000F4169" w:rsidRPr="00177CE0">
        <w:rPr>
          <w:rFonts w:ascii="Times New Roman" w:hAnsi="Times New Roman" w:cs="Times New Roman"/>
          <w:b/>
          <w:bCs/>
          <w:sz w:val="24"/>
          <w:szCs w:val="24"/>
        </w:rPr>
        <w:t>тарифи на теплову енергію, її виробництво, транспортування, постачання, послуги з постачання теплової енергії</w:t>
      </w:r>
      <w:r w:rsidR="00177CE0" w:rsidRPr="00177CE0">
        <w:rPr>
          <w:rFonts w:ascii="Times New Roman" w:hAnsi="Times New Roman" w:cs="Times New Roman"/>
          <w:b/>
          <w:bCs/>
          <w:sz w:val="24"/>
          <w:szCs w:val="24"/>
        </w:rPr>
        <w:t xml:space="preserve"> та постачання гарячої води </w:t>
      </w:r>
      <w:r w:rsidR="000F4169" w:rsidRPr="00177CE0">
        <w:rPr>
          <w:rFonts w:ascii="Times New Roman" w:hAnsi="Times New Roman" w:cs="Times New Roman"/>
          <w:b/>
          <w:bCs/>
          <w:sz w:val="24"/>
          <w:szCs w:val="24"/>
        </w:rPr>
        <w:t>для населення застосову</w:t>
      </w:r>
      <w:r w:rsidR="00177CE0" w:rsidRPr="00177CE0">
        <w:rPr>
          <w:rFonts w:ascii="Times New Roman" w:hAnsi="Times New Roman" w:cs="Times New Roman"/>
          <w:b/>
          <w:bCs/>
          <w:sz w:val="24"/>
          <w:szCs w:val="24"/>
        </w:rPr>
        <w:t>ються</w:t>
      </w:r>
      <w:r w:rsidR="000F4169" w:rsidRPr="00177CE0">
        <w:rPr>
          <w:rFonts w:ascii="Times New Roman" w:hAnsi="Times New Roman" w:cs="Times New Roman"/>
          <w:b/>
          <w:bCs/>
          <w:sz w:val="24"/>
          <w:szCs w:val="24"/>
        </w:rPr>
        <w:t xml:space="preserve"> на рівні тарифів, що застосовувались станом на 24 лютого 2022 року.</w:t>
      </w:r>
    </w:p>
    <w:p w14:paraId="09614E6A" w14:textId="57D11AD0" w:rsidR="00F73AE2" w:rsidRPr="00437CF9" w:rsidRDefault="00F73AE2" w:rsidP="00F73AE2">
      <w:pPr>
        <w:spacing w:after="0" w:line="0" w:lineRule="atLeast"/>
        <w:ind w:firstLine="709"/>
        <w:jc w:val="both"/>
        <w:rPr>
          <w:rFonts w:ascii="Times New Roman" w:hAnsi="Times New Roman" w:cs="Times New Roman"/>
          <w:sz w:val="24"/>
          <w:szCs w:val="24"/>
        </w:rPr>
      </w:pPr>
      <w:r w:rsidRPr="00437CF9">
        <w:rPr>
          <w:rFonts w:ascii="Times New Roman" w:hAnsi="Times New Roman" w:cs="Times New Roman"/>
          <w:sz w:val="24"/>
          <w:szCs w:val="24"/>
        </w:rPr>
        <w:t>Пропозиції і зауваження</w:t>
      </w:r>
      <w:r w:rsidR="009C4D44" w:rsidRPr="00437CF9">
        <w:rPr>
          <w:rFonts w:ascii="Times New Roman" w:hAnsi="Times New Roman" w:cs="Times New Roman"/>
          <w:sz w:val="24"/>
          <w:szCs w:val="24"/>
        </w:rPr>
        <w:t xml:space="preserve"> </w:t>
      </w:r>
      <w:r w:rsidR="001114EE">
        <w:rPr>
          <w:rFonts w:ascii="Times New Roman" w:hAnsi="Times New Roman" w:cs="Times New Roman"/>
          <w:sz w:val="24"/>
          <w:szCs w:val="24"/>
        </w:rPr>
        <w:t>що</w:t>
      </w:r>
      <w:r w:rsidR="009C4D44" w:rsidRPr="00437CF9">
        <w:rPr>
          <w:rFonts w:ascii="Times New Roman" w:hAnsi="Times New Roman" w:cs="Times New Roman"/>
          <w:sz w:val="24"/>
          <w:szCs w:val="24"/>
        </w:rPr>
        <w:t xml:space="preserve">до </w:t>
      </w:r>
      <w:r w:rsidR="008752F3" w:rsidRPr="00437CF9">
        <w:rPr>
          <w:rFonts w:ascii="Times New Roman" w:hAnsi="Times New Roman" w:cs="Times New Roman"/>
          <w:sz w:val="24"/>
          <w:szCs w:val="24"/>
        </w:rPr>
        <w:t xml:space="preserve">перегляду </w:t>
      </w:r>
      <w:r w:rsidR="009C4D44" w:rsidRPr="00437CF9">
        <w:rPr>
          <w:rFonts w:ascii="Times New Roman" w:hAnsi="Times New Roman" w:cs="Times New Roman"/>
          <w:sz w:val="24"/>
          <w:szCs w:val="24"/>
        </w:rPr>
        <w:t>тарифів на</w:t>
      </w:r>
      <w:r w:rsidR="001051BA" w:rsidRPr="00437CF9">
        <w:rPr>
          <w:rFonts w:ascii="Times New Roman" w:hAnsi="Times New Roman" w:cs="Times New Roman"/>
          <w:sz w:val="24"/>
          <w:szCs w:val="24"/>
        </w:rPr>
        <w:t xml:space="preserve"> теплову енергію,</w:t>
      </w:r>
      <w:r w:rsidR="009C4D44" w:rsidRPr="00437CF9">
        <w:rPr>
          <w:rFonts w:ascii="Times New Roman" w:hAnsi="Times New Roman" w:cs="Times New Roman"/>
          <w:sz w:val="24"/>
          <w:szCs w:val="24"/>
        </w:rPr>
        <w:t xml:space="preserve"> послуги з постачання теплової енергії </w:t>
      </w:r>
      <w:proofErr w:type="spellStart"/>
      <w:r w:rsidR="001231C7" w:rsidRPr="00437CF9">
        <w:rPr>
          <w:rFonts w:ascii="Times New Roman" w:hAnsi="Times New Roman" w:cs="Times New Roman"/>
          <w:sz w:val="24"/>
          <w:szCs w:val="24"/>
        </w:rPr>
        <w:t>Новороздільскої</w:t>
      </w:r>
      <w:proofErr w:type="spellEnd"/>
      <w:r w:rsidR="001231C7" w:rsidRPr="00437CF9">
        <w:rPr>
          <w:rFonts w:ascii="Times New Roman" w:hAnsi="Times New Roman" w:cs="Times New Roman"/>
          <w:sz w:val="24"/>
          <w:szCs w:val="24"/>
        </w:rPr>
        <w:t xml:space="preserve"> </w:t>
      </w:r>
      <w:r w:rsidR="009C4D44" w:rsidRPr="00437CF9">
        <w:rPr>
          <w:rFonts w:ascii="Times New Roman" w:hAnsi="Times New Roman" w:cs="Times New Roman"/>
          <w:sz w:val="24"/>
          <w:szCs w:val="24"/>
        </w:rPr>
        <w:t xml:space="preserve">ТЕЦ ТОВ «Нафтогаз Тепло» на </w:t>
      </w:r>
      <w:r w:rsidR="00115ECA" w:rsidRPr="00437CF9">
        <w:rPr>
          <w:rFonts w:ascii="Times New Roman" w:hAnsi="Times New Roman" w:cs="Times New Roman"/>
          <w:sz w:val="24"/>
          <w:szCs w:val="24"/>
        </w:rPr>
        <w:t xml:space="preserve">ОЗП 2024/2025 р. </w:t>
      </w:r>
      <w:r w:rsidRPr="00437CF9">
        <w:rPr>
          <w:rFonts w:ascii="Times New Roman" w:hAnsi="Times New Roman" w:cs="Times New Roman"/>
          <w:sz w:val="24"/>
          <w:szCs w:val="24"/>
        </w:rPr>
        <w:t xml:space="preserve">у письмовому та/або електронному вигляді слід надсилати </w:t>
      </w:r>
      <w:r w:rsidR="003804CB" w:rsidRPr="0001661F">
        <w:rPr>
          <w:rFonts w:ascii="Times New Roman" w:hAnsi="Times New Roman" w:cs="Times New Roman"/>
          <w:sz w:val="24"/>
          <w:szCs w:val="24"/>
        </w:rPr>
        <w:t>з 01.0</w:t>
      </w:r>
      <w:r w:rsidR="003804CB">
        <w:rPr>
          <w:rFonts w:ascii="Times New Roman" w:hAnsi="Times New Roman" w:cs="Times New Roman"/>
          <w:sz w:val="24"/>
          <w:szCs w:val="24"/>
        </w:rPr>
        <w:t>5</w:t>
      </w:r>
      <w:r w:rsidR="003804CB" w:rsidRPr="0001661F">
        <w:rPr>
          <w:rFonts w:ascii="Times New Roman" w:hAnsi="Times New Roman" w:cs="Times New Roman"/>
          <w:sz w:val="24"/>
          <w:szCs w:val="24"/>
        </w:rPr>
        <w:t>.202</w:t>
      </w:r>
      <w:r w:rsidR="003804CB">
        <w:rPr>
          <w:rFonts w:ascii="Times New Roman" w:hAnsi="Times New Roman" w:cs="Times New Roman"/>
          <w:sz w:val="24"/>
          <w:szCs w:val="24"/>
        </w:rPr>
        <w:t xml:space="preserve">5 </w:t>
      </w:r>
      <w:r w:rsidR="003804CB" w:rsidRPr="0001661F">
        <w:rPr>
          <w:rFonts w:ascii="Times New Roman" w:hAnsi="Times New Roman" w:cs="Times New Roman"/>
          <w:sz w:val="24"/>
          <w:szCs w:val="24"/>
        </w:rPr>
        <w:t>року до 08.0</w:t>
      </w:r>
      <w:r w:rsidR="003804CB">
        <w:rPr>
          <w:rFonts w:ascii="Times New Roman" w:hAnsi="Times New Roman" w:cs="Times New Roman"/>
          <w:sz w:val="24"/>
          <w:szCs w:val="24"/>
        </w:rPr>
        <w:t>5</w:t>
      </w:r>
      <w:r w:rsidR="003804CB" w:rsidRPr="0001661F">
        <w:rPr>
          <w:rFonts w:ascii="Times New Roman" w:hAnsi="Times New Roman" w:cs="Times New Roman"/>
          <w:sz w:val="24"/>
          <w:szCs w:val="24"/>
        </w:rPr>
        <w:t>.202</w:t>
      </w:r>
      <w:r w:rsidR="003804CB">
        <w:rPr>
          <w:rFonts w:ascii="Times New Roman" w:hAnsi="Times New Roman" w:cs="Times New Roman"/>
          <w:sz w:val="24"/>
          <w:szCs w:val="24"/>
        </w:rPr>
        <w:t>5</w:t>
      </w:r>
      <w:r w:rsidR="003804CB" w:rsidRPr="0001661F">
        <w:rPr>
          <w:rFonts w:ascii="Times New Roman" w:hAnsi="Times New Roman" w:cs="Times New Roman"/>
          <w:sz w:val="24"/>
          <w:szCs w:val="24"/>
        </w:rPr>
        <w:t xml:space="preserve"> року</w:t>
      </w:r>
      <w:r w:rsidR="003804CB" w:rsidRPr="00437CF9">
        <w:rPr>
          <w:rFonts w:ascii="Times New Roman" w:hAnsi="Times New Roman" w:cs="Times New Roman"/>
          <w:sz w:val="24"/>
          <w:szCs w:val="24"/>
        </w:rPr>
        <w:t xml:space="preserve"> </w:t>
      </w:r>
      <w:r w:rsidRPr="00437CF9">
        <w:rPr>
          <w:rFonts w:ascii="Times New Roman" w:hAnsi="Times New Roman" w:cs="Times New Roman"/>
          <w:sz w:val="24"/>
          <w:szCs w:val="24"/>
        </w:rPr>
        <w:t xml:space="preserve">на адресу: </w:t>
      </w:r>
      <w:r w:rsidR="00D31AD9" w:rsidRPr="00437CF9">
        <w:rPr>
          <w:rFonts w:ascii="Times New Roman" w:hAnsi="Times New Roman" w:cs="Times New Roman"/>
          <w:sz w:val="24"/>
          <w:szCs w:val="24"/>
        </w:rPr>
        <w:t>01015</w:t>
      </w:r>
      <w:r w:rsidRPr="00437CF9">
        <w:rPr>
          <w:rFonts w:ascii="Times New Roman" w:hAnsi="Times New Roman" w:cs="Times New Roman"/>
          <w:sz w:val="24"/>
          <w:szCs w:val="24"/>
        </w:rPr>
        <w:t>, м. Київ, вул.</w:t>
      </w:r>
      <w:r w:rsidR="00D31AD9" w:rsidRPr="00437CF9">
        <w:rPr>
          <w:rFonts w:ascii="Times New Roman" w:hAnsi="Times New Roman" w:cs="Times New Roman"/>
          <w:sz w:val="24"/>
          <w:szCs w:val="24"/>
        </w:rPr>
        <w:t xml:space="preserve"> Лейпцизька, 15,</w:t>
      </w:r>
      <w:r w:rsidRPr="00437CF9">
        <w:rPr>
          <w:rFonts w:ascii="Times New Roman" w:hAnsi="Times New Roman" w:cs="Times New Roman"/>
          <w:sz w:val="24"/>
          <w:szCs w:val="24"/>
        </w:rPr>
        <w:t xml:space="preserve"> e-</w:t>
      </w:r>
      <w:proofErr w:type="spellStart"/>
      <w:r w:rsidRPr="00437CF9">
        <w:rPr>
          <w:rFonts w:ascii="Times New Roman" w:hAnsi="Times New Roman" w:cs="Times New Roman"/>
          <w:sz w:val="24"/>
          <w:szCs w:val="24"/>
        </w:rPr>
        <w:t>mail</w:t>
      </w:r>
      <w:proofErr w:type="spellEnd"/>
      <w:r w:rsidRPr="00437CF9">
        <w:rPr>
          <w:rFonts w:ascii="Times New Roman" w:hAnsi="Times New Roman" w:cs="Times New Roman"/>
          <w:sz w:val="24"/>
          <w:szCs w:val="24"/>
        </w:rPr>
        <w:t>: info@naftogazteplo.com.ua</w:t>
      </w:r>
    </w:p>
    <w:p w14:paraId="4F7DFEDC" w14:textId="744477D7" w:rsidR="00F73AE2" w:rsidRPr="00A70589" w:rsidRDefault="008752F3" w:rsidP="00F73AE2">
      <w:pPr>
        <w:spacing w:after="0" w:line="0" w:lineRule="atLeast"/>
        <w:ind w:firstLine="709"/>
        <w:jc w:val="both"/>
        <w:rPr>
          <w:rFonts w:ascii="Times New Roman" w:hAnsi="Times New Roman" w:cs="Times New Roman"/>
          <w:sz w:val="24"/>
          <w:szCs w:val="24"/>
        </w:rPr>
      </w:pPr>
      <w:r w:rsidRPr="00A70589">
        <w:rPr>
          <w:rFonts w:ascii="Times New Roman" w:hAnsi="Times New Roman" w:cs="Times New Roman"/>
          <w:sz w:val="24"/>
          <w:szCs w:val="24"/>
        </w:rPr>
        <w:t>Пропозиції та зауваження до перегляду тарифів на</w:t>
      </w:r>
      <w:r w:rsidR="001051BA" w:rsidRPr="00A70589">
        <w:rPr>
          <w:rFonts w:ascii="Times New Roman" w:hAnsi="Times New Roman" w:cs="Times New Roman"/>
          <w:sz w:val="24"/>
          <w:szCs w:val="24"/>
        </w:rPr>
        <w:t xml:space="preserve"> теплову енергію,</w:t>
      </w:r>
      <w:r w:rsidRPr="00A70589">
        <w:rPr>
          <w:rFonts w:ascii="Times New Roman" w:hAnsi="Times New Roman" w:cs="Times New Roman"/>
          <w:sz w:val="24"/>
          <w:szCs w:val="24"/>
        </w:rPr>
        <w:t xml:space="preserve"> послуги з постачання теплової енергії </w:t>
      </w:r>
      <w:r w:rsidR="002B4BA9" w:rsidRPr="00A70589">
        <w:rPr>
          <w:rFonts w:ascii="Times New Roman" w:hAnsi="Times New Roman" w:cs="Times New Roman"/>
          <w:sz w:val="24"/>
          <w:szCs w:val="24"/>
        </w:rPr>
        <w:t>для спож</w:t>
      </w:r>
      <w:r w:rsidR="004F2D7C">
        <w:rPr>
          <w:rFonts w:ascii="Times New Roman" w:hAnsi="Times New Roman" w:cs="Times New Roman"/>
          <w:sz w:val="24"/>
          <w:szCs w:val="24"/>
        </w:rPr>
        <w:t>и</w:t>
      </w:r>
      <w:r w:rsidR="002B4BA9" w:rsidRPr="00A70589">
        <w:rPr>
          <w:rFonts w:ascii="Times New Roman" w:hAnsi="Times New Roman" w:cs="Times New Roman"/>
          <w:sz w:val="24"/>
          <w:szCs w:val="24"/>
        </w:rPr>
        <w:t xml:space="preserve">вачів </w:t>
      </w:r>
      <w:r w:rsidR="00F73AE2" w:rsidRPr="00A70589">
        <w:rPr>
          <w:rFonts w:ascii="Times New Roman" w:hAnsi="Times New Roman" w:cs="Times New Roman"/>
          <w:sz w:val="24"/>
          <w:szCs w:val="24"/>
        </w:rPr>
        <w:t xml:space="preserve">мають бути обґрунтовані та надаватися у визначений вище </w:t>
      </w:r>
      <w:r w:rsidR="00D37386" w:rsidRPr="00A70589">
        <w:rPr>
          <w:rFonts w:ascii="Times New Roman" w:hAnsi="Times New Roman" w:cs="Times New Roman"/>
          <w:sz w:val="24"/>
          <w:szCs w:val="24"/>
        </w:rPr>
        <w:t>термін</w:t>
      </w:r>
      <w:r w:rsidR="00F73AE2" w:rsidRPr="00A70589">
        <w:rPr>
          <w:rFonts w:ascii="Times New Roman" w:hAnsi="Times New Roman" w:cs="Times New Roman"/>
          <w:sz w:val="24"/>
          <w:szCs w:val="24"/>
        </w:rPr>
        <w:t>.</w:t>
      </w:r>
      <w:r w:rsidR="003804CB">
        <w:rPr>
          <w:rFonts w:ascii="Times New Roman" w:hAnsi="Times New Roman" w:cs="Times New Roman"/>
          <w:sz w:val="24"/>
          <w:szCs w:val="24"/>
        </w:rPr>
        <w:t xml:space="preserve"> </w:t>
      </w:r>
      <w:r w:rsidR="00F73AE2" w:rsidRPr="00A70589">
        <w:rPr>
          <w:rFonts w:ascii="Times New Roman" w:hAnsi="Times New Roman" w:cs="Times New Roman"/>
          <w:sz w:val="24"/>
          <w:szCs w:val="24"/>
        </w:rPr>
        <w:t>Анонімні зауваження та пропозиції, а також пропозиції і зауваження, що були надані після визначеного у інформаційному повідомленні терміну, розглядатись не будуть.</w:t>
      </w:r>
    </w:p>
    <w:sectPr w:rsidR="00F73AE2" w:rsidRPr="00A70589" w:rsidSect="00432F5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8"/>
    <w:lvl w:ilvl="0">
      <w:start w:val="1"/>
      <w:numFmt w:val="bullet"/>
      <w:lvlText w:val=""/>
      <w:lvlJc w:val="left"/>
      <w:pPr>
        <w:tabs>
          <w:tab w:val="num" w:pos="1080"/>
        </w:tabs>
        <w:ind w:left="1080" w:hanging="360"/>
      </w:pPr>
      <w:rPr>
        <w:rFonts w:ascii="Symbol" w:hAnsi="Symbol" w:cs="Symbol" w:hint="default"/>
        <w:lang w:val="uk-UA"/>
      </w:rPr>
    </w:lvl>
  </w:abstractNum>
  <w:abstractNum w:abstractNumId="1" w15:restartNumberingAfterBreak="0">
    <w:nsid w:val="1A945D8C"/>
    <w:multiLevelType w:val="hybridMultilevel"/>
    <w:tmpl w:val="8EF2599C"/>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9957246"/>
    <w:multiLevelType w:val="multilevel"/>
    <w:tmpl w:val="84682D6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9A84A6E"/>
    <w:multiLevelType w:val="hybridMultilevel"/>
    <w:tmpl w:val="414C6AA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3E076323"/>
    <w:multiLevelType w:val="hybridMultilevel"/>
    <w:tmpl w:val="35D8F62E"/>
    <w:lvl w:ilvl="0" w:tplc="8CBEE532">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5" w15:restartNumberingAfterBreak="0">
    <w:nsid w:val="49174B9A"/>
    <w:multiLevelType w:val="hybridMultilevel"/>
    <w:tmpl w:val="5A2001B4"/>
    <w:lvl w:ilvl="0" w:tplc="1504BCE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56A956E3"/>
    <w:multiLevelType w:val="hybridMultilevel"/>
    <w:tmpl w:val="1D3AB09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665D3D9B"/>
    <w:multiLevelType w:val="hybridMultilevel"/>
    <w:tmpl w:val="DF705932"/>
    <w:lvl w:ilvl="0" w:tplc="905A52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B2F353B"/>
    <w:multiLevelType w:val="hybridMultilevel"/>
    <w:tmpl w:val="93FE1DFE"/>
    <w:lvl w:ilvl="0" w:tplc="16761D44">
      <w:start w:val="1"/>
      <w:numFmt w:val="bullet"/>
      <w:lvlText w:val=""/>
      <w:lvlJc w:val="left"/>
      <w:pPr>
        <w:ind w:left="1644" w:hanging="360"/>
      </w:pPr>
      <w:rPr>
        <w:rFonts w:ascii="Symbol" w:hAnsi="Symbol" w:hint="default"/>
      </w:rPr>
    </w:lvl>
    <w:lvl w:ilvl="1" w:tplc="04220003" w:tentative="1">
      <w:start w:val="1"/>
      <w:numFmt w:val="bullet"/>
      <w:lvlText w:val="o"/>
      <w:lvlJc w:val="left"/>
      <w:pPr>
        <w:ind w:left="2364" w:hanging="360"/>
      </w:pPr>
      <w:rPr>
        <w:rFonts w:ascii="Courier New" w:hAnsi="Courier New" w:cs="Courier New" w:hint="default"/>
      </w:rPr>
    </w:lvl>
    <w:lvl w:ilvl="2" w:tplc="04220005" w:tentative="1">
      <w:start w:val="1"/>
      <w:numFmt w:val="bullet"/>
      <w:lvlText w:val=""/>
      <w:lvlJc w:val="left"/>
      <w:pPr>
        <w:ind w:left="3084" w:hanging="360"/>
      </w:pPr>
      <w:rPr>
        <w:rFonts w:ascii="Wingdings" w:hAnsi="Wingdings" w:hint="default"/>
      </w:rPr>
    </w:lvl>
    <w:lvl w:ilvl="3" w:tplc="04220001" w:tentative="1">
      <w:start w:val="1"/>
      <w:numFmt w:val="bullet"/>
      <w:lvlText w:val=""/>
      <w:lvlJc w:val="left"/>
      <w:pPr>
        <w:ind w:left="3804" w:hanging="360"/>
      </w:pPr>
      <w:rPr>
        <w:rFonts w:ascii="Symbol" w:hAnsi="Symbol" w:hint="default"/>
      </w:rPr>
    </w:lvl>
    <w:lvl w:ilvl="4" w:tplc="04220003" w:tentative="1">
      <w:start w:val="1"/>
      <w:numFmt w:val="bullet"/>
      <w:lvlText w:val="o"/>
      <w:lvlJc w:val="left"/>
      <w:pPr>
        <w:ind w:left="4524" w:hanging="360"/>
      </w:pPr>
      <w:rPr>
        <w:rFonts w:ascii="Courier New" w:hAnsi="Courier New" w:cs="Courier New" w:hint="default"/>
      </w:rPr>
    </w:lvl>
    <w:lvl w:ilvl="5" w:tplc="04220005" w:tentative="1">
      <w:start w:val="1"/>
      <w:numFmt w:val="bullet"/>
      <w:lvlText w:val=""/>
      <w:lvlJc w:val="left"/>
      <w:pPr>
        <w:ind w:left="5244" w:hanging="360"/>
      </w:pPr>
      <w:rPr>
        <w:rFonts w:ascii="Wingdings" w:hAnsi="Wingdings" w:hint="default"/>
      </w:rPr>
    </w:lvl>
    <w:lvl w:ilvl="6" w:tplc="04220001" w:tentative="1">
      <w:start w:val="1"/>
      <w:numFmt w:val="bullet"/>
      <w:lvlText w:val=""/>
      <w:lvlJc w:val="left"/>
      <w:pPr>
        <w:ind w:left="5964" w:hanging="360"/>
      </w:pPr>
      <w:rPr>
        <w:rFonts w:ascii="Symbol" w:hAnsi="Symbol" w:hint="default"/>
      </w:rPr>
    </w:lvl>
    <w:lvl w:ilvl="7" w:tplc="04220003" w:tentative="1">
      <w:start w:val="1"/>
      <w:numFmt w:val="bullet"/>
      <w:lvlText w:val="o"/>
      <w:lvlJc w:val="left"/>
      <w:pPr>
        <w:ind w:left="6684" w:hanging="360"/>
      </w:pPr>
      <w:rPr>
        <w:rFonts w:ascii="Courier New" w:hAnsi="Courier New" w:cs="Courier New" w:hint="default"/>
      </w:rPr>
    </w:lvl>
    <w:lvl w:ilvl="8" w:tplc="04220005" w:tentative="1">
      <w:start w:val="1"/>
      <w:numFmt w:val="bullet"/>
      <w:lvlText w:val=""/>
      <w:lvlJc w:val="left"/>
      <w:pPr>
        <w:ind w:left="7404" w:hanging="360"/>
      </w:pPr>
      <w:rPr>
        <w:rFonts w:ascii="Wingdings" w:hAnsi="Wingdings" w:hint="default"/>
      </w:rPr>
    </w:lvl>
  </w:abstractNum>
  <w:abstractNum w:abstractNumId="9" w15:restartNumberingAfterBreak="0">
    <w:nsid w:val="6C0375A9"/>
    <w:multiLevelType w:val="hybridMultilevel"/>
    <w:tmpl w:val="4448F8C6"/>
    <w:lvl w:ilvl="0" w:tplc="1436C9FE">
      <w:start w:val="1"/>
      <w:numFmt w:val="decimal"/>
      <w:lvlText w:val="%1)"/>
      <w:lvlJc w:val="left"/>
      <w:pPr>
        <w:ind w:left="2122" w:hanging="42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15:restartNumberingAfterBreak="0">
    <w:nsid w:val="6F2D58FB"/>
    <w:multiLevelType w:val="hybridMultilevel"/>
    <w:tmpl w:val="B55E66E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7B79374B"/>
    <w:multiLevelType w:val="hybridMultilevel"/>
    <w:tmpl w:val="8A22AC1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976596148">
    <w:abstractNumId w:val="3"/>
  </w:num>
  <w:num w:numId="2" w16cid:durableId="1050113637">
    <w:abstractNumId w:val="6"/>
  </w:num>
  <w:num w:numId="3" w16cid:durableId="1560895135">
    <w:abstractNumId w:val="0"/>
  </w:num>
  <w:num w:numId="4" w16cid:durableId="1331441538">
    <w:abstractNumId w:val="4"/>
  </w:num>
  <w:num w:numId="5" w16cid:durableId="235479871">
    <w:abstractNumId w:val="5"/>
  </w:num>
  <w:num w:numId="6" w16cid:durableId="1714384452">
    <w:abstractNumId w:val="2"/>
  </w:num>
  <w:num w:numId="7" w16cid:durableId="711197824">
    <w:abstractNumId w:val="8"/>
  </w:num>
  <w:num w:numId="8" w16cid:durableId="1423256059">
    <w:abstractNumId w:val="11"/>
  </w:num>
  <w:num w:numId="9" w16cid:durableId="1913813261">
    <w:abstractNumId w:val="9"/>
  </w:num>
  <w:num w:numId="10" w16cid:durableId="1328899770">
    <w:abstractNumId w:val="10"/>
  </w:num>
  <w:num w:numId="11" w16cid:durableId="1806391750">
    <w:abstractNumId w:val="1"/>
  </w:num>
  <w:num w:numId="12" w16cid:durableId="239365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6"/>
    <w:rsid w:val="00000D40"/>
    <w:rsid w:val="0001661F"/>
    <w:rsid w:val="00017F5C"/>
    <w:rsid w:val="00033646"/>
    <w:rsid w:val="000E3A1E"/>
    <w:rsid w:val="000F4169"/>
    <w:rsid w:val="001051BA"/>
    <w:rsid w:val="001114EE"/>
    <w:rsid w:val="00115ECA"/>
    <w:rsid w:val="001231C7"/>
    <w:rsid w:val="001430A6"/>
    <w:rsid w:val="00177CE0"/>
    <w:rsid w:val="001F3B38"/>
    <w:rsid w:val="002237A3"/>
    <w:rsid w:val="0022757C"/>
    <w:rsid w:val="00233F62"/>
    <w:rsid w:val="00270589"/>
    <w:rsid w:val="002B4BA9"/>
    <w:rsid w:val="002F2C6A"/>
    <w:rsid w:val="00320272"/>
    <w:rsid w:val="003766A8"/>
    <w:rsid w:val="003804CB"/>
    <w:rsid w:val="00432F57"/>
    <w:rsid w:val="00437CF9"/>
    <w:rsid w:val="00462B1F"/>
    <w:rsid w:val="00496EE7"/>
    <w:rsid w:val="004C3727"/>
    <w:rsid w:val="004D5358"/>
    <w:rsid w:val="004F2D7C"/>
    <w:rsid w:val="004F67E1"/>
    <w:rsid w:val="00535D56"/>
    <w:rsid w:val="00591D0F"/>
    <w:rsid w:val="00594D73"/>
    <w:rsid w:val="005B32F8"/>
    <w:rsid w:val="005E7FE8"/>
    <w:rsid w:val="00605BB0"/>
    <w:rsid w:val="0065049E"/>
    <w:rsid w:val="00682929"/>
    <w:rsid w:val="00690D16"/>
    <w:rsid w:val="006B3636"/>
    <w:rsid w:val="006E6ECA"/>
    <w:rsid w:val="006E77D6"/>
    <w:rsid w:val="006F5D1B"/>
    <w:rsid w:val="007222D7"/>
    <w:rsid w:val="0074240A"/>
    <w:rsid w:val="00777A0C"/>
    <w:rsid w:val="00793801"/>
    <w:rsid w:val="007B664E"/>
    <w:rsid w:val="007C7774"/>
    <w:rsid w:val="007D2FA7"/>
    <w:rsid w:val="008073BA"/>
    <w:rsid w:val="00830027"/>
    <w:rsid w:val="00830360"/>
    <w:rsid w:val="008752F3"/>
    <w:rsid w:val="00891F8D"/>
    <w:rsid w:val="00893867"/>
    <w:rsid w:val="008A3263"/>
    <w:rsid w:val="008C2C8D"/>
    <w:rsid w:val="00916892"/>
    <w:rsid w:val="00975D74"/>
    <w:rsid w:val="009960E1"/>
    <w:rsid w:val="009C4D44"/>
    <w:rsid w:val="009D57A2"/>
    <w:rsid w:val="00A0671D"/>
    <w:rsid w:val="00A13EFF"/>
    <w:rsid w:val="00A3536D"/>
    <w:rsid w:val="00A44F77"/>
    <w:rsid w:val="00A60D78"/>
    <w:rsid w:val="00A70589"/>
    <w:rsid w:val="00AA0BE8"/>
    <w:rsid w:val="00AA5C52"/>
    <w:rsid w:val="00AC7FC6"/>
    <w:rsid w:val="00B0552E"/>
    <w:rsid w:val="00B3633D"/>
    <w:rsid w:val="00B44AF9"/>
    <w:rsid w:val="00B56E66"/>
    <w:rsid w:val="00B86C6D"/>
    <w:rsid w:val="00B90F7A"/>
    <w:rsid w:val="00BA0D2C"/>
    <w:rsid w:val="00BA603F"/>
    <w:rsid w:val="00BB2FD4"/>
    <w:rsid w:val="00C17103"/>
    <w:rsid w:val="00C4189F"/>
    <w:rsid w:val="00C52268"/>
    <w:rsid w:val="00C754D9"/>
    <w:rsid w:val="00CB71DA"/>
    <w:rsid w:val="00D03235"/>
    <w:rsid w:val="00D152AC"/>
    <w:rsid w:val="00D31AD9"/>
    <w:rsid w:val="00D37386"/>
    <w:rsid w:val="00D644C9"/>
    <w:rsid w:val="00D94DB9"/>
    <w:rsid w:val="00DB1848"/>
    <w:rsid w:val="00DC5435"/>
    <w:rsid w:val="00E208B3"/>
    <w:rsid w:val="00E22AA4"/>
    <w:rsid w:val="00E43526"/>
    <w:rsid w:val="00E50948"/>
    <w:rsid w:val="00EA6C92"/>
    <w:rsid w:val="00EB5809"/>
    <w:rsid w:val="00F26972"/>
    <w:rsid w:val="00F37DBC"/>
    <w:rsid w:val="00F53BA1"/>
    <w:rsid w:val="00F73AE2"/>
    <w:rsid w:val="00FA2206"/>
    <w:rsid w:val="00FD083C"/>
    <w:rsid w:val="00FD5428"/>
    <w:rsid w:val="00FF1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12F2"/>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AE2"/>
    <w:pPr>
      <w:ind w:left="720"/>
      <w:contextualSpacing/>
    </w:pPr>
    <w:rPr>
      <w:lang w:val="ru-RU"/>
    </w:rPr>
  </w:style>
  <w:style w:type="paragraph" w:customStyle="1" w:styleId="a4">
    <w:name w:val="Документ"/>
    <w:basedOn w:val="a"/>
    <w:rsid w:val="00270589"/>
    <w:pPr>
      <w:suppressAutoHyphens/>
      <w:spacing w:after="80" w:line="240" w:lineRule="auto"/>
      <w:ind w:firstLine="720"/>
      <w:jc w:val="both"/>
    </w:pPr>
    <w:rPr>
      <w:rFonts w:ascii="Times New Roman" w:eastAsia="Times New Roman" w:hAnsi="Times New Roman" w:cs="Times New Roman"/>
      <w:sz w:val="28"/>
      <w:szCs w:val="28"/>
      <w:lang w:val="ru-RU" w:eastAsia="zh-CN"/>
    </w:rPr>
  </w:style>
  <w:style w:type="table" w:styleId="a5">
    <w:name w:val="Table Grid"/>
    <w:basedOn w:val="a1"/>
    <w:uiPriority w:val="59"/>
    <w:rsid w:val="007D2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30027"/>
    <w:rPr>
      <w:sz w:val="16"/>
      <w:szCs w:val="16"/>
    </w:rPr>
  </w:style>
  <w:style w:type="paragraph" w:styleId="a7">
    <w:name w:val="annotation text"/>
    <w:basedOn w:val="a"/>
    <w:link w:val="a8"/>
    <w:uiPriority w:val="99"/>
    <w:unhideWhenUsed/>
    <w:rsid w:val="00830027"/>
    <w:pPr>
      <w:spacing w:line="240" w:lineRule="auto"/>
    </w:pPr>
    <w:rPr>
      <w:sz w:val="20"/>
      <w:szCs w:val="20"/>
    </w:rPr>
  </w:style>
  <w:style w:type="character" w:customStyle="1" w:styleId="a8">
    <w:name w:val="Текст примітки Знак"/>
    <w:basedOn w:val="a0"/>
    <w:link w:val="a7"/>
    <w:uiPriority w:val="99"/>
    <w:rsid w:val="00830027"/>
    <w:rPr>
      <w:sz w:val="20"/>
      <w:szCs w:val="20"/>
      <w:lang w:val="uk-UA"/>
    </w:rPr>
  </w:style>
  <w:style w:type="paragraph" w:styleId="a9">
    <w:name w:val="annotation subject"/>
    <w:basedOn w:val="a7"/>
    <w:next w:val="a7"/>
    <w:link w:val="aa"/>
    <w:uiPriority w:val="99"/>
    <w:semiHidden/>
    <w:unhideWhenUsed/>
    <w:rsid w:val="00830027"/>
    <w:rPr>
      <w:b/>
      <w:bCs/>
    </w:rPr>
  </w:style>
  <w:style w:type="character" w:customStyle="1" w:styleId="aa">
    <w:name w:val="Тема примітки Знак"/>
    <w:basedOn w:val="a8"/>
    <w:link w:val="a9"/>
    <w:uiPriority w:val="99"/>
    <w:semiHidden/>
    <w:rsid w:val="00830027"/>
    <w:rPr>
      <w:b/>
      <w:bCs/>
      <w:sz w:val="20"/>
      <w:szCs w:val="20"/>
      <w:lang w:val="uk-UA"/>
    </w:rPr>
  </w:style>
  <w:style w:type="paragraph" w:styleId="ab">
    <w:name w:val="Revision"/>
    <w:hidden/>
    <w:uiPriority w:val="99"/>
    <w:semiHidden/>
    <w:rsid w:val="00A70589"/>
    <w:pPr>
      <w:spacing w:after="0" w:line="240" w:lineRule="auto"/>
    </w:pPr>
    <w:rPr>
      <w:lang w:val="uk-UA"/>
    </w:rPr>
  </w:style>
  <w:style w:type="paragraph" w:customStyle="1" w:styleId="rvps2">
    <w:name w:val="rvps2"/>
    <w:basedOn w:val="a"/>
    <w:rsid w:val="007938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Hyperlink"/>
    <w:basedOn w:val="a0"/>
    <w:uiPriority w:val="99"/>
    <w:unhideWhenUsed/>
    <w:rsid w:val="000F4169"/>
    <w:rPr>
      <w:color w:val="0000FF" w:themeColor="hyperlink"/>
      <w:u w:val="single"/>
    </w:rPr>
  </w:style>
  <w:style w:type="character" w:styleId="ad">
    <w:name w:val="Unresolved Mention"/>
    <w:basedOn w:val="a0"/>
    <w:uiPriority w:val="99"/>
    <w:semiHidden/>
    <w:unhideWhenUsed/>
    <w:rsid w:val="000F4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9781">
      <w:bodyDiv w:val="1"/>
      <w:marLeft w:val="0"/>
      <w:marRight w:val="0"/>
      <w:marTop w:val="0"/>
      <w:marBottom w:val="0"/>
      <w:divBdr>
        <w:top w:val="none" w:sz="0" w:space="0" w:color="auto"/>
        <w:left w:val="none" w:sz="0" w:space="0" w:color="auto"/>
        <w:bottom w:val="none" w:sz="0" w:space="0" w:color="auto"/>
        <w:right w:val="none" w:sz="0" w:space="0" w:color="auto"/>
      </w:divBdr>
    </w:div>
    <w:div w:id="179798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479-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2597</Words>
  <Characters>1481</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Гордієнко Тетяна Петрівна</cp:lastModifiedBy>
  <cp:revision>12</cp:revision>
  <cp:lastPrinted>2021-01-04T10:37:00Z</cp:lastPrinted>
  <dcterms:created xsi:type="dcterms:W3CDTF">2025-05-02T08:19:00Z</dcterms:created>
  <dcterms:modified xsi:type="dcterms:W3CDTF">2025-05-02T08:30:00Z</dcterms:modified>
</cp:coreProperties>
</file>